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BF7" w:rsidRPr="001B0BF7" w:rsidRDefault="001B0BF7" w:rsidP="001B0BF7">
      <w:pPr>
        <w:widowControl/>
        <w:numPr>
          <w:ilvl w:val="0"/>
          <w:numId w:val="1"/>
        </w:numPr>
        <w:shd w:val="clear" w:color="auto" w:fill="FFFFFF"/>
        <w:spacing w:line="469" w:lineRule="atLeast"/>
        <w:ind w:left="0"/>
        <w:jc w:val="center"/>
        <w:rPr>
          <w:rFonts w:ascii="微软雅黑" w:eastAsia="微软雅黑" w:hAnsi="微软雅黑" w:cs="宋体"/>
          <w:color w:val="0066CC"/>
          <w:kern w:val="0"/>
          <w:sz w:val="40"/>
          <w:szCs w:val="40"/>
        </w:rPr>
      </w:pPr>
      <w:r w:rsidRPr="001B0BF7">
        <w:rPr>
          <w:rFonts w:ascii="微软雅黑" w:eastAsia="微软雅黑" w:hAnsi="微软雅黑" w:cs="宋体" w:hint="eastAsia"/>
          <w:color w:val="0066CC"/>
          <w:kern w:val="0"/>
          <w:sz w:val="40"/>
          <w:szCs w:val="40"/>
        </w:rPr>
        <w:t>国家税务总局</w:t>
      </w:r>
    </w:p>
    <w:p w:rsidR="001B0BF7" w:rsidRPr="001B0BF7" w:rsidRDefault="001B0BF7" w:rsidP="001B0BF7">
      <w:pPr>
        <w:widowControl/>
        <w:numPr>
          <w:ilvl w:val="0"/>
          <w:numId w:val="1"/>
        </w:numPr>
        <w:shd w:val="clear" w:color="auto" w:fill="FFFFFF"/>
        <w:spacing w:line="837" w:lineRule="atLeast"/>
        <w:ind w:left="0"/>
        <w:jc w:val="center"/>
        <w:rPr>
          <w:rFonts w:ascii="微软雅黑" w:eastAsia="微软雅黑" w:hAnsi="微软雅黑" w:cs="宋体"/>
          <w:color w:val="CC0000"/>
          <w:kern w:val="0"/>
          <w:sz w:val="47"/>
          <w:szCs w:val="47"/>
        </w:rPr>
      </w:pPr>
      <w:r w:rsidRPr="001B0BF7">
        <w:rPr>
          <w:rFonts w:ascii="微软雅黑" w:eastAsia="微软雅黑" w:hAnsi="微软雅黑" w:cs="宋体" w:hint="eastAsia"/>
          <w:color w:val="CC0000"/>
          <w:kern w:val="0"/>
          <w:sz w:val="47"/>
          <w:szCs w:val="47"/>
        </w:rPr>
        <w:t>关于企业研究开发费用税前加计扣除政策有关问题的公告</w:t>
      </w:r>
    </w:p>
    <w:p w:rsidR="001B0BF7" w:rsidRDefault="001B0BF7" w:rsidP="001B0BF7">
      <w:pPr>
        <w:widowControl/>
        <w:numPr>
          <w:ilvl w:val="0"/>
          <w:numId w:val="1"/>
        </w:numPr>
        <w:shd w:val="clear" w:color="auto" w:fill="FFFFFF"/>
        <w:spacing w:line="502" w:lineRule="atLeast"/>
        <w:ind w:left="0"/>
        <w:jc w:val="center"/>
        <w:rPr>
          <w:rFonts w:ascii="微软雅黑" w:eastAsia="微软雅黑" w:hAnsi="微软雅黑" w:cs="宋体" w:hint="eastAsia"/>
          <w:color w:val="333333"/>
          <w:kern w:val="0"/>
          <w:sz w:val="23"/>
          <w:szCs w:val="23"/>
        </w:rPr>
      </w:pPr>
      <w:r w:rsidRPr="001B0BF7">
        <w:rPr>
          <w:rFonts w:ascii="微软雅黑" w:eastAsia="微软雅黑" w:hAnsi="微软雅黑" w:cs="宋体" w:hint="eastAsia"/>
          <w:color w:val="333333"/>
          <w:kern w:val="0"/>
          <w:sz w:val="23"/>
          <w:szCs w:val="23"/>
        </w:rPr>
        <w:t>国家税务总局公告2015年第97号</w:t>
      </w:r>
    </w:p>
    <w:p w:rsidR="00AB6998" w:rsidRPr="001B0BF7" w:rsidRDefault="00AB6998" w:rsidP="00AB6998">
      <w:pPr>
        <w:widowControl/>
        <w:shd w:val="clear" w:color="auto" w:fill="FFFFFF"/>
        <w:spacing w:line="502" w:lineRule="atLeast"/>
        <w:rPr>
          <w:rFonts w:ascii="微软雅黑" w:eastAsia="微软雅黑" w:hAnsi="微软雅黑" w:cs="宋体"/>
          <w:color w:val="333333"/>
          <w:kern w:val="0"/>
          <w:sz w:val="23"/>
          <w:szCs w:val="23"/>
        </w:rPr>
      </w:pPr>
      <w:r>
        <w:rPr>
          <w:rFonts w:ascii="微软雅黑" w:eastAsia="微软雅黑" w:hAnsi="微软雅黑" w:cs="宋体"/>
          <w:color w:val="333333"/>
          <w:kern w:val="0"/>
          <w:sz w:val="23"/>
          <w:szCs w:val="23"/>
        </w:rPr>
        <w:t>公告网页</w:t>
      </w:r>
      <w:r>
        <w:rPr>
          <w:rFonts w:ascii="微软雅黑" w:eastAsia="微软雅黑" w:hAnsi="微软雅黑" w:cs="宋体" w:hint="eastAsia"/>
          <w:color w:val="333333"/>
          <w:kern w:val="0"/>
          <w:sz w:val="23"/>
          <w:szCs w:val="23"/>
        </w:rPr>
        <w:t xml:space="preserve">  </w:t>
      </w:r>
      <w:r w:rsidRPr="00AB6998">
        <w:rPr>
          <w:rFonts w:ascii="微软雅黑" w:eastAsia="微软雅黑" w:hAnsi="微软雅黑" w:cs="宋体"/>
          <w:color w:val="333333"/>
          <w:kern w:val="0"/>
          <w:sz w:val="23"/>
          <w:szCs w:val="23"/>
        </w:rPr>
        <w:t>http://www.chinatax.gov.cn/n810341/n810755/c1981362/content.html</w:t>
      </w:r>
    </w:p>
    <w:p w:rsidR="001B0BF7" w:rsidRDefault="001B0BF7" w:rsidP="00AB6998">
      <w:pPr>
        <w:widowControl/>
        <w:shd w:val="clear" w:color="auto" w:fill="FFFFFF"/>
        <w:spacing w:line="520" w:lineRule="exact"/>
        <w:ind w:firstLine="540"/>
        <w:rPr>
          <w:rFonts w:hint="eastAsia"/>
        </w:rPr>
      </w:pPr>
      <w:r w:rsidRPr="001B0BF7">
        <w:rPr>
          <w:rFonts w:ascii="宋体" w:eastAsia="宋体" w:hAnsi="宋体" w:cs="宋体" w:hint="eastAsia"/>
          <w:color w:val="333333"/>
          <w:kern w:val="0"/>
          <w:sz w:val="27"/>
          <w:szCs w:val="27"/>
        </w:rPr>
        <w:t>根据《中华人民共和国企业所得税法》及其实施条例（以下简称税法）、《财政部 国家税务总局 科技部关于完善研究开发费用税前加计扣除政策的通知》（财税〔2015〕119号，以下简称《通知》）规定，现就落实完善研究开发费用（以下简称研发费用）税前加计扣除政策有关问题公告如下：</w:t>
      </w:r>
      <w:r w:rsidRPr="001B0BF7">
        <w:rPr>
          <w:rFonts w:ascii="宋体" w:eastAsia="宋体" w:hAnsi="宋体" w:cs="宋体" w:hint="eastAsia"/>
          <w:color w:val="333333"/>
          <w:kern w:val="0"/>
          <w:sz w:val="27"/>
          <w:szCs w:val="27"/>
        </w:rPr>
        <w:br/>
        <w:t xml:space="preserve">　　</w:t>
      </w:r>
      <w:r w:rsidRPr="001B0BF7">
        <w:rPr>
          <w:rFonts w:ascii="宋体" w:eastAsia="宋体" w:hAnsi="宋体" w:cs="宋体" w:hint="eastAsia"/>
          <w:b/>
          <w:bCs/>
          <w:color w:val="333333"/>
          <w:kern w:val="0"/>
          <w:sz w:val="27"/>
        </w:rPr>
        <w:t>一、研究开发人员范围</w:t>
      </w:r>
      <w:r w:rsidRPr="001B0BF7">
        <w:rPr>
          <w:rFonts w:ascii="宋体" w:eastAsia="宋体" w:hAnsi="宋体" w:cs="宋体" w:hint="eastAsia"/>
          <w:color w:val="333333"/>
          <w:kern w:val="0"/>
          <w:sz w:val="27"/>
          <w:szCs w:val="27"/>
        </w:rPr>
        <w:t xml:space="preserve"> </w:t>
      </w:r>
      <w:r w:rsidRPr="001B0BF7">
        <w:rPr>
          <w:rFonts w:ascii="宋体" w:eastAsia="宋体" w:hAnsi="宋体" w:cs="宋体" w:hint="eastAsia"/>
          <w:color w:val="333333"/>
          <w:kern w:val="0"/>
          <w:sz w:val="27"/>
          <w:szCs w:val="27"/>
        </w:rPr>
        <w:br/>
        <w:t xml:space="preserve">　　企业直接从事研发活动人员包括研究人员、技术人员、辅助人员。研究人员是指主要从事研究开发项目的专业人员；技术人员是指具有工程技术、自然科学和生命科学中一个或一个以上领域的技术知识和经验，在研究人员指导下参与研发工作的人员；辅助人员是指参与研究开发活动的技工。</w:t>
      </w:r>
      <w:r w:rsidRPr="001B0BF7">
        <w:rPr>
          <w:rFonts w:ascii="宋体" w:eastAsia="宋体" w:hAnsi="宋体" w:cs="宋体" w:hint="eastAsia"/>
          <w:color w:val="333333"/>
          <w:kern w:val="0"/>
          <w:sz w:val="27"/>
          <w:szCs w:val="27"/>
        </w:rPr>
        <w:br/>
        <w:t>企业外聘研发人员是指与本企业签订劳务用工协议（合同）和临时聘用的研究人员、技术人员、辅助人员。</w:t>
      </w:r>
      <w:r w:rsidRPr="001B0BF7">
        <w:rPr>
          <w:rFonts w:ascii="宋体" w:eastAsia="宋体" w:hAnsi="宋体" w:cs="宋体" w:hint="eastAsia"/>
          <w:color w:val="333333"/>
          <w:kern w:val="0"/>
          <w:sz w:val="27"/>
          <w:szCs w:val="27"/>
        </w:rPr>
        <w:br/>
        <w:t xml:space="preserve">　　</w:t>
      </w:r>
      <w:r w:rsidRPr="001B0BF7">
        <w:rPr>
          <w:rFonts w:ascii="宋体" w:eastAsia="宋体" w:hAnsi="宋体" w:cs="宋体" w:hint="eastAsia"/>
          <w:b/>
          <w:bCs/>
          <w:color w:val="333333"/>
          <w:kern w:val="0"/>
          <w:sz w:val="27"/>
        </w:rPr>
        <w:t>二、研发费用归集</w:t>
      </w:r>
      <w:r w:rsidRPr="001B0BF7">
        <w:rPr>
          <w:rFonts w:ascii="宋体" w:eastAsia="宋体" w:hAnsi="宋体" w:cs="宋体" w:hint="eastAsia"/>
          <w:b/>
          <w:bCs/>
          <w:color w:val="333333"/>
          <w:kern w:val="0"/>
          <w:sz w:val="27"/>
          <w:szCs w:val="27"/>
        </w:rPr>
        <w:br/>
      </w:r>
      <w:r w:rsidRPr="001B0BF7">
        <w:rPr>
          <w:rFonts w:ascii="宋体" w:eastAsia="宋体" w:hAnsi="宋体" w:cs="宋体" w:hint="eastAsia"/>
          <w:color w:val="333333"/>
          <w:kern w:val="0"/>
          <w:sz w:val="27"/>
          <w:szCs w:val="27"/>
        </w:rPr>
        <w:t xml:space="preserve">　　（一）加速折旧费用的归集 </w:t>
      </w:r>
      <w:r w:rsidRPr="001B0BF7">
        <w:rPr>
          <w:rFonts w:ascii="宋体" w:eastAsia="宋体" w:hAnsi="宋体" w:cs="宋体" w:hint="eastAsia"/>
          <w:color w:val="333333"/>
          <w:kern w:val="0"/>
          <w:sz w:val="27"/>
          <w:szCs w:val="27"/>
        </w:rPr>
        <w:br/>
        <w:t xml:space="preserve">　　企业用于研发活动的仪器、设备，符合税法规定且选择加速折旧优惠政策的，在享受研发费用税前加计扣除时，就已经进行会计处理计算的折旧、费用的部分加计扣除，但不得超过按税法规定计算的金额。</w:t>
      </w:r>
      <w:r w:rsidRPr="001B0BF7">
        <w:rPr>
          <w:rFonts w:ascii="宋体" w:eastAsia="宋体" w:hAnsi="宋体" w:cs="宋体" w:hint="eastAsia"/>
          <w:color w:val="333333"/>
          <w:kern w:val="0"/>
          <w:sz w:val="27"/>
          <w:szCs w:val="27"/>
        </w:rPr>
        <w:br/>
      </w:r>
      <w:r w:rsidRPr="001B0BF7">
        <w:rPr>
          <w:rFonts w:ascii="宋体" w:eastAsia="宋体" w:hAnsi="宋体" w:cs="宋体" w:hint="eastAsia"/>
          <w:color w:val="333333"/>
          <w:kern w:val="0"/>
          <w:sz w:val="27"/>
          <w:szCs w:val="27"/>
        </w:rPr>
        <w:lastRenderedPageBreak/>
        <w:t xml:space="preserve">　　（二）多用途对象费用的归集 </w:t>
      </w:r>
      <w:r w:rsidRPr="001B0BF7">
        <w:rPr>
          <w:rFonts w:ascii="宋体" w:eastAsia="宋体" w:hAnsi="宋体" w:cs="宋体" w:hint="eastAsia"/>
          <w:color w:val="333333"/>
          <w:kern w:val="0"/>
          <w:sz w:val="27"/>
          <w:szCs w:val="27"/>
        </w:rPr>
        <w:br/>
        <w:t xml:space="preserve">　　企业从事研发活动的人员和用于研发活动的仪器、设备、无形资产，同时从事或用于非研发活动的，应对其人员活动及仪器设备、无形资产使用情况做必要记录，并将其实际发生的相关费用按实际工时占比等合理方法在研发费用和生产经营费用间分配，未分配的不得加计扣除。</w:t>
      </w:r>
      <w:r w:rsidRPr="001B0BF7">
        <w:rPr>
          <w:rFonts w:ascii="宋体" w:eastAsia="宋体" w:hAnsi="宋体" w:cs="宋体" w:hint="eastAsia"/>
          <w:color w:val="333333"/>
          <w:kern w:val="0"/>
          <w:sz w:val="27"/>
          <w:szCs w:val="27"/>
        </w:rPr>
        <w:br/>
        <w:t xml:space="preserve">　　（三）其他相关费用的归集与限额计算 </w:t>
      </w:r>
      <w:r w:rsidRPr="001B0BF7">
        <w:rPr>
          <w:rFonts w:ascii="宋体" w:eastAsia="宋体" w:hAnsi="宋体" w:cs="宋体" w:hint="eastAsia"/>
          <w:color w:val="333333"/>
          <w:kern w:val="0"/>
          <w:sz w:val="27"/>
          <w:szCs w:val="27"/>
        </w:rPr>
        <w:br/>
        <w:t xml:space="preserve">　　企业在一个纳税年度内进行多项研发活动的，应按照不同研发项目分别归集可加计扣除的研发费用。在计算每个项目其他相关费用的限额时应当按照以下公式计算：</w:t>
      </w:r>
      <w:r w:rsidRPr="001B0BF7">
        <w:rPr>
          <w:rFonts w:ascii="宋体" w:eastAsia="宋体" w:hAnsi="宋体" w:cs="宋体" w:hint="eastAsia"/>
          <w:color w:val="333333"/>
          <w:kern w:val="0"/>
          <w:sz w:val="27"/>
          <w:szCs w:val="27"/>
        </w:rPr>
        <w:br/>
        <w:t xml:space="preserve">　　其他相关费用限额＝《通知》第一条第一项允许加计扣除的研发费用中的第１项至第５项的费用之和×10％/(1-10%)。</w:t>
      </w:r>
      <w:r w:rsidRPr="001B0BF7">
        <w:rPr>
          <w:rFonts w:ascii="宋体" w:eastAsia="宋体" w:hAnsi="宋体" w:cs="宋体" w:hint="eastAsia"/>
          <w:color w:val="333333"/>
          <w:kern w:val="0"/>
          <w:sz w:val="27"/>
          <w:szCs w:val="27"/>
        </w:rPr>
        <w:br/>
        <w:t xml:space="preserve">　　当其他相关费用实际发生数小于限额时，按实际发生数计算税前加计扣除数额；当其他相关费用实际发生数大于限额时，按限额计算税前加计扣除数额。</w:t>
      </w:r>
      <w:r w:rsidRPr="001B0BF7">
        <w:rPr>
          <w:rFonts w:ascii="宋体" w:eastAsia="宋体" w:hAnsi="宋体" w:cs="宋体" w:hint="eastAsia"/>
          <w:color w:val="333333"/>
          <w:kern w:val="0"/>
          <w:sz w:val="27"/>
          <w:szCs w:val="27"/>
        </w:rPr>
        <w:br/>
        <w:t xml:space="preserve">　　（四）特殊收入的扣减 </w:t>
      </w:r>
      <w:r w:rsidRPr="001B0BF7">
        <w:rPr>
          <w:rFonts w:ascii="宋体" w:eastAsia="宋体" w:hAnsi="宋体" w:cs="宋体" w:hint="eastAsia"/>
          <w:color w:val="333333"/>
          <w:kern w:val="0"/>
          <w:sz w:val="27"/>
          <w:szCs w:val="27"/>
        </w:rPr>
        <w:br/>
        <w:t xml:space="preserve">　　企业在计算加计扣除的研发费用时，应扣减已按《通知》规定归集计入研发费用，但在当期取得的研发过程中形成的下脚料、残次品、中间试制品等特殊收入；不足扣减的，允许加计扣除的研发费用按零计算。</w:t>
      </w:r>
      <w:r w:rsidRPr="001B0BF7">
        <w:rPr>
          <w:rFonts w:ascii="宋体" w:eastAsia="宋体" w:hAnsi="宋体" w:cs="宋体" w:hint="eastAsia"/>
          <w:color w:val="333333"/>
          <w:kern w:val="0"/>
          <w:sz w:val="27"/>
          <w:szCs w:val="27"/>
        </w:rPr>
        <w:br/>
        <w:t xml:space="preserve">　　企业研发活动直接形成产品或作为组成部分形成的产品对外销售的，研发费用中对应的材料费用不得加计扣除。</w:t>
      </w:r>
      <w:r w:rsidRPr="001B0BF7">
        <w:rPr>
          <w:rFonts w:ascii="宋体" w:eastAsia="宋体" w:hAnsi="宋体" w:cs="宋体" w:hint="eastAsia"/>
          <w:color w:val="333333"/>
          <w:kern w:val="0"/>
          <w:sz w:val="27"/>
          <w:szCs w:val="27"/>
        </w:rPr>
        <w:br/>
        <w:t xml:space="preserve">　　（五）财政性资金的处理 </w:t>
      </w:r>
      <w:r w:rsidRPr="001B0BF7">
        <w:rPr>
          <w:rFonts w:ascii="宋体" w:eastAsia="宋体" w:hAnsi="宋体" w:cs="宋体" w:hint="eastAsia"/>
          <w:color w:val="333333"/>
          <w:kern w:val="0"/>
          <w:sz w:val="27"/>
          <w:szCs w:val="27"/>
        </w:rPr>
        <w:br/>
        <w:t xml:space="preserve">　　企业取得作为不征税收入处理的财政性资金用于研发活动所形成的费用或无形资产，不得计算加计扣除或摊销。</w:t>
      </w:r>
      <w:r w:rsidRPr="001B0BF7">
        <w:rPr>
          <w:rFonts w:ascii="宋体" w:eastAsia="宋体" w:hAnsi="宋体" w:cs="宋体" w:hint="eastAsia"/>
          <w:color w:val="333333"/>
          <w:kern w:val="0"/>
          <w:sz w:val="27"/>
          <w:szCs w:val="27"/>
        </w:rPr>
        <w:br/>
        <w:t xml:space="preserve">　　（六）不允许加计扣除的费用 </w:t>
      </w:r>
      <w:r w:rsidRPr="001B0BF7">
        <w:rPr>
          <w:rFonts w:ascii="宋体" w:eastAsia="宋体" w:hAnsi="宋体" w:cs="宋体" w:hint="eastAsia"/>
          <w:color w:val="333333"/>
          <w:kern w:val="0"/>
          <w:sz w:val="27"/>
          <w:szCs w:val="27"/>
        </w:rPr>
        <w:br/>
        <w:t xml:space="preserve">　　法律、行政法规和国务院财税主管部门规定不允许企业所得税前扣除的</w:t>
      </w:r>
      <w:r w:rsidRPr="001B0BF7">
        <w:rPr>
          <w:rFonts w:ascii="宋体" w:eastAsia="宋体" w:hAnsi="宋体" w:cs="宋体" w:hint="eastAsia"/>
          <w:color w:val="333333"/>
          <w:kern w:val="0"/>
          <w:sz w:val="27"/>
          <w:szCs w:val="27"/>
        </w:rPr>
        <w:lastRenderedPageBreak/>
        <w:t>费用和支出项目不得计算加计扣除。</w:t>
      </w:r>
      <w:r w:rsidRPr="001B0BF7">
        <w:rPr>
          <w:rFonts w:ascii="宋体" w:eastAsia="宋体" w:hAnsi="宋体" w:cs="宋体" w:hint="eastAsia"/>
          <w:color w:val="333333"/>
          <w:kern w:val="0"/>
          <w:sz w:val="27"/>
          <w:szCs w:val="27"/>
        </w:rPr>
        <w:br/>
        <w:t xml:space="preserve">　　已计入无形资产但不属于《通知》中允许加计扣除研发费用范围的，企业摊销时不得计算加计扣除。</w:t>
      </w:r>
      <w:r w:rsidRPr="001B0BF7">
        <w:rPr>
          <w:rFonts w:ascii="宋体" w:eastAsia="宋体" w:hAnsi="宋体" w:cs="宋体" w:hint="eastAsia"/>
          <w:color w:val="333333"/>
          <w:kern w:val="0"/>
          <w:sz w:val="27"/>
          <w:szCs w:val="27"/>
        </w:rPr>
        <w:br/>
        <w:t xml:space="preserve">　　</w:t>
      </w:r>
      <w:r w:rsidRPr="001B0BF7">
        <w:rPr>
          <w:rFonts w:ascii="宋体" w:eastAsia="宋体" w:hAnsi="宋体" w:cs="宋体" w:hint="eastAsia"/>
          <w:b/>
          <w:bCs/>
          <w:color w:val="333333"/>
          <w:kern w:val="0"/>
          <w:sz w:val="27"/>
        </w:rPr>
        <w:t xml:space="preserve">三、委托研发 </w:t>
      </w:r>
      <w:r w:rsidRPr="001B0BF7">
        <w:rPr>
          <w:rFonts w:ascii="宋体" w:eastAsia="宋体" w:hAnsi="宋体" w:cs="宋体" w:hint="eastAsia"/>
          <w:b/>
          <w:bCs/>
          <w:color w:val="333333"/>
          <w:kern w:val="0"/>
          <w:sz w:val="27"/>
          <w:szCs w:val="27"/>
        </w:rPr>
        <w:br/>
      </w:r>
      <w:r w:rsidRPr="001B0BF7">
        <w:rPr>
          <w:rFonts w:ascii="宋体" w:eastAsia="宋体" w:hAnsi="宋体" w:cs="宋体" w:hint="eastAsia"/>
          <w:color w:val="333333"/>
          <w:kern w:val="0"/>
          <w:sz w:val="27"/>
          <w:szCs w:val="27"/>
        </w:rPr>
        <w:t xml:space="preserve">　　企业委托外部机构或个人开展研发活动发生的费用，可按规定税前扣除；加计扣除时按照研发活动发生费用的80%作为加计扣除基数。委托个人研发的，应凭个人出具的发票等合法有效凭证在税前加计扣除。</w:t>
      </w:r>
      <w:r w:rsidRPr="001B0BF7">
        <w:rPr>
          <w:rFonts w:ascii="宋体" w:eastAsia="宋体" w:hAnsi="宋体" w:cs="宋体" w:hint="eastAsia"/>
          <w:color w:val="333333"/>
          <w:kern w:val="0"/>
          <w:sz w:val="27"/>
          <w:szCs w:val="27"/>
        </w:rPr>
        <w:br/>
        <w:t xml:space="preserve">　　企业委托境外研发所发生的费用不得加计扣除，其中受托研发的境外机构是指依照外国和地区（含港澳台）法律成立的企业和其他取得收入的组织。受托研发的境外个人是指外籍（含港澳台）个人。</w:t>
      </w:r>
      <w:r w:rsidRPr="001B0BF7">
        <w:rPr>
          <w:rFonts w:ascii="宋体" w:eastAsia="宋体" w:hAnsi="宋体" w:cs="宋体" w:hint="eastAsia"/>
          <w:color w:val="333333"/>
          <w:kern w:val="0"/>
          <w:sz w:val="27"/>
          <w:szCs w:val="27"/>
        </w:rPr>
        <w:br/>
        <w:t xml:space="preserve">　　</w:t>
      </w:r>
      <w:r w:rsidRPr="001B0BF7">
        <w:rPr>
          <w:rFonts w:ascii="宋体" w:eastAsia="宋体" w:hAnsi="宋体" w:cs="宋体" w:hint="eastAsia"/>
          <w:b/>
          <w:bCs/>
          <w:color w:val="333333"/>
          <w:kern w:val="0"/>
          <w:sz w:val="27"/>
        </w:rPr>
        <w:t xml:space="preserve">四、不适用加计扣除政策行业的判定 </w:t>
      </w:r>
      <w:r w:rsidRPr="001B0BF7">
        <w:rPr>
          <w:rFonts w:ascii="宋体" w:eastAsia="宋体" w:hAnsi="宋体" w:cs="宋体" w:hint="eastAsia"/>
          <w:b/>
          <w:bCs/>
          <w:color w:val="333333"/>
          <w:kern w:val="0"/>
          <w:sz w:val="27"/>
          <w:szCs w:val="27"/>
        </w:rPr>
        <w:br/>
      </w:r>
      <w:r w:rsidRPr="001B0BF7">
        <w:rPr>
          <w:rFonts w:ascii="宋体" w:eastAsia="宋体" w:hAnsi="宋体" w:cs="宋体" w:hint="eastAsia"/>
          <w:color w:val="333333"/>
          <w:kern w:val="0"/>
          <w:sz w:val="27"/>
          <w:szCs w:val="27"/>
        </w:rPr>
        <w:t xml:space="preserve">　　《通知》中不适用税前加计扣除政策行业的企业，是指以《通知》所列行业业务为主营业务，其研发费用发生当年的主营业务收入占企业按税法第六条规定计算的收入总额减除不征税收入和投资收益的余额50%（不含）以上的企业。</w:t>
      </w:r>
      <w:r w:rsidRPr="001B0BF7">
        <w:rPr>
          <w:rFonts w:ascii="宋体" w:eastAsia="宋体" w:hAnsi="宋体" w:cs="宋体" w:hint="eastAsia"/>
          <w:color w:val="333333"/>
          <w:kern w:val="0"/>
          <w:sz w:val="27"/>
          <w:szCs w:val="27"/>
        </w:rPr>
        <w:br/>
        <w:t xml:space="preserve">　　</w:t>
      </w:r>
      <w:r w:rsidRPr="001B0BF7">
        <w:rPr>
          <w:rFonts w:ascii="宋体" w:eastAsia="宋体" w:hAnsi="宋体" w:cs="宋体" w:hint="eastAsia"/>
          <w:b/>
          <w:bCs/>
          <w:color w:val="333333"/>
          <w:kern w:val="0"/>
          <w:sz w:val="27"/>
        </w:rPr>
        <w:t xml:space="preserve">五、核算要求 </w:t>
      </w:r>
      <w:r w:rsidRPr="001B0BF7">
        <w:rPr>
          <w:rFonts w:ascii="宋体" w:eastAsia="宋体" w:hAnsi="宋体" w:cs="宋体" w:hint="eastAsia"/>
          <w:b/>
          <w:bCs/>
          <w:color w:val="333333"/>
          <w:kern w:val="0"/>
          <w:sz w:val="27"/>
          <w:szCs w:val="27"/>
        </w:rPr>
        <w:br/>
      </w:r>
      <w:r w:rsidRPr="001B0BF7">
        <w:rPr>
          <w:rFonts w:ascii="宋体" w:eastAsia="宋体" w:hAnsi="宋体" w:cs="宋体" w:hint="eastAsia"/>
          <w:color w:val="333333"/>
          <w:kern w:val="0"/>
          <w:sz w:val="27"/>
          <w:szCs w:val="27"/>
        </w:rPr>
        <w:t xml:space="preserve">　　企业应按照国家财务会计制度要求，对研发支出进行会计处理。研发项目立项时应设置研发支出辅助账，由企业留存备查；年末汇总分析填报研发支出辅助账汇总表，并在报送《年度财务会计报告》的同时随附注一并报送主管税务机关。研发支出辅助账、研发支出辅助账汇总表可参照本公告所附样式（见附件）编制。</w:t>
      </w:r>
      <w:r w:rsidRPr="001B0BF7">
        <w:rPr>
          <w:rFonts w:ascii="宋体" w:eastAsia="宋体" w:hAnsi="宋体" w:cs="宋体" w:hint="eastAsia"/>
          <w:color w:val="333333"/>
          <w:kern w:val="0"/>
          <w:sz w:val="27"/>
          <w:szCs w:val="27"/>
        </w:rPr>
        <w:br/>
        <w:t xml:space="preserve">　　</w:t>
      </w:r>
      <w:r w:rsidRPr="001B0BF7">
        <w:rPr>
          <w:rFonts w:ascii="宋体" w:eastAsia="宋体" w:hAnsi="宋体" w:cs="宋体" w:hint="eastAsia"/>
          <w:b/>
          <w:bCs/>
          <w:color w:val="333333"/>
          <w:kern w:val="0"/>
          <w:sz w:val="27"/>
        </w:rPr>
        <w:t xml:space="preserve">六、申报及备案管理 </w:t>
      </w:r>
      <w:r w:rsidRPr="001B0BF7">
        <w:rPr>
          <w:rFonts w:ascii="宋体" w:eastAsia="宋体" w:hAnsi="宋体" w:cs="宋体" w:hint="eastAsia"/>
          <w:b/>
          <w:bCs/>
          <w:color w:val="333333"/>
          <w:kern w:val="0"/>
          <w:sz w:val="27"/>
          <w:szCs w:val="27"/>
        </w:rPr>
        <w:br/>
      </w:r>
      <w:r w:rsidRPr="001B0BF7">
        <w:rPr>
          <w:rFonts w:ascii="宋体" w:eastAsia="宋体" w:hAnsi="宋体" w:cs="宋体" w:hint="eastAsia"/>
          <w:color w:val="333333"/>
          <w:kern w:val="0"/>
          <w:sz w:val="27"/>
          <w:szCs w:val="27"/>
        </w:rPr>
        <w:t xml:space="preserve">　　（一） 企业年度纳税申报时，根据研发支出辅助账汇总表填报研发项目可加计扣除研发费用情况归集表（见附件），在年度纳税申报时随申报表一并报送。</w:t>
      </w:r>
      <w:r w:rsidRPr="001B0BF7">
        <w:rPr>
          <w:rFonts w:ascii="宋体" w:eastAsia="宋体" w:hAnsi="宋体" w:cs="宋体" w:hint="eastAsia"/>
          <w:color w:val="333333"/>
          <w:kern w:val="0"/>
          <w:sz w:val="27"/>
          <w:szCs w:val="27"/>
        </w:rPr>
        <w:br/>
      </w:r>
      <w:r w:rsidRPr="001B0BF7">
        <w:rPr>
          <w:rFonts w:ascii="宋体" w:eastAsia="宋体" w:hAnsi="宋体" w:cs="宋体" w:hint="eastAsia"/>
          <w:color w:val="333333"/>
          <w:kern w:val="0"/>
          <w:sz w:val="27"/>
          <w:szCs w:val="27"/>
        </w:rPr>
        <w:lastRenderedPageBreak/>
        <w:t xml:space="preserve">　　（二） 研发费用加计扣除实行备案管理， 除“备案资料”和“主要留存备查资料” 按照本公告规定执行外，其他备案管理要求按照《国家税务总局关于发布〈企业所得税优惠政策事项办理办法〉的公告》（国家税务总局公告2015年第76号）的规定执行。</w:t>
      </w:r>
      <w:r w:rsidRPr="001B0BF7">
        <w:rPr>
          <w:rFonts w:ascii="宋体" w:eastAsia="宋体" w:hAnsi="宋体" w:cs="宋体" w:hint="eastAsia"/>
          <w:color w:val="333333"/>
          <w:kern w:val="0"/>
          <w:sz w:val="27"/>
          <w:szCs w:val="27"/>
        </w:rPr>
        <w:br/>
        <w:t xml:space="preserve">　　（三） 企业应当不迟于年度汇算清缴纳税申报时，向税务机关报送《企业所得税优惠事项备案表》和研发项目文件完成备案，并将下列资料留存备查：</w:t>
      </w:r>
      <w:r w:rsidRPr="001B0BF7">
        <w:rPr>
          <w:rFonts w:ascii="宋体" w:eastAsia="宋体" w:hAnsi="宋体" w:cs="宋体" w:hint="eastAsia"/>
          <w:color w:val="333333"/>
          <w:kern w:val="0"/>
          <w:sz w:val="27"/>
          <w:szCs w:val="27"/>
        </w:rPr>
        <w:br/>
        <w:t xml:space="preserve">　　1.自主、委托、合作研究开发项目计划书和企业有权部门关于自主、委托、合作研究开发项目立项的决议文件；</w:t>
      </w:r>
      <w:r w:rsidRPr="001B0BF7">
        <w:rPr>
          <w:rFonts w:ascii="宋体" w:eastAsia="宋体" w:hAnsi="宋体" w:cs="宋体" w:hint="eastAsia"/>
          <w:color w:val="333333"/>
          <w:kern w:val="0"/>
          <w:sz w:val="27"/>
          <w:szCs w:val="27"/>
        </w:rPr>
        <w:br/>
        <w:t xml:space="preserve">　　2.自主、委托、合作研究开发专门机构或项目组的编制情况和研发人员名单；</w:t>
      </w:r>
      <w:r w:rsidRPr="001B0BF7">
        <w:rPr>
          <w:rFonts w:ascii="宋体" w:eastAsia="宋体" w:hAnsi="宋体" w:cs="宋体" w:hint="eastAsia"/>
          <w:color w:val="333333"/>
          <w:kern w:val="0"/>
          <w:sz w:val="27"/>
          <w:szCs w:val="27"/>
        </w:rPr>
        <w:br/>
        <w:t xml:space="preserve">　　3.经科技行政主管部门登记的委托、合作研究开发项目的合同；</w:t>
      </w:r>
      <w:r w:rsidRPr="001B0BF7">
        <w:rPr>
          <w:rFonts w:ascii="宋体" w:eastAsia="宋体" w:hAnsi="宋体" w:cs="宋体" w:hint="eastAsia"/>
          <w:color w:val="333333"/>
          <w:kern w:val="0"/>
          <w:sz w:val="27"/>
          <w:szCs w:val="27"/>
        </w:rPr>
        <w:br/>
        <w:t xml:space="preserve">　　4.从事研发活动的人员和用于研发活动的仪器、设备、无形资产的费用分配说明（包括工作使用情况记录）；</w:t>
      </w:r>
      <w:r w:rsidRPr="001B0BF7">
        <w:rPr>
          <w:rFonts w:ascii="宋体" w:eastAsia="宋体" w:hAnsi="宋体" w:cs="宋体" w:hint="eastAsia"/>
          <w:color w:val="333333"/>
          <w:kern w:val="0"/>
          <w:sz w:val="27"/>
          <w:szCs w:val="27"/>
        </w:rPr>
        <w:br/>
        <w:t xml:space="preserve">　　5.集中研发项目研发费决算表、集中研发项目费用分摊明细情况表和实际分享收益比例等资料；</w:t>
      </w:r>
      <w:r w:rsidRPr="001B0BF7">
        <w:rPr>
          <w:rFonts w:ascii="宋体" w:eastAsia="宋体" w:hAnsi="宋体" w:cs="宋体" w:hint="eastAsia"/>
          <w:color w:val="333333"/>
          <w:kern w:val="0"/>
          <w:sz w:val="27"/>
          <w:szCs w:val="27"/>
        </w:rPr>
        <w:br/>
        <w:t xml:space="preserve">　　6.“研发支出”辅助账；</w:t>
      </w:r>
      <w:r w:rsidRPr="001B0BF7">
        <w:rPr>
          <w:rFonts w:ascii="宋体" w:eastAsia="宋体" w:hAnsi="宋体" w:cs="宋体" w:hint="eastAsia"/>
          <w:color w:val="333333"/>
          <w:kern w:val="0"/>
          <w:sz w:val="27"/>
          <w:szCs w:val="27"/>
        </w:rPr>
        <w:br/>
        <w:t xml:space="preserve">　　7.企业如果已取得地市级（含）以上科技行政主管部门出具的鉴定意见，应作为资料留存备查;</w:t>
      </w:r>
      <w:r w:rsidRPr="001B0BF7">
        <w:rPr>
          <w:rFonts w:ascii="宋体" w:eastAsia="宋体" w:hAnsi="宋体" w:cs="宋体" w:hint="eastAsia"/>
          <w:color w:val="333333"/>
          <w:kern w:val="0"/>
          <w:sz w:val="27"/>
          <w:szCs w:val="27"/>
        </w:rPr>
        <w:br/>
        <w:t xml:space="preserve">　　8.省税务机关规定的其他资料。</w:t>
      </w:r>
      <w:r w:rsidRPr="001B0BF7">
        <w:rPr>
          <w:rFonts w:ascii="宋体" w:eastAsia="宋体" w:hAnsi="宋体" w:cs="宋体" w:hint="eastAsia"/>
          <w:color w:val="333333"/>
          <w:kern w:val="0"/>
          <w:sz w:val="27"/>
          <w:szCs w:val="27"/>
        </w:rPr>
        <w:br/>
        <w:t xml:space="preserve">　　</w:t>
      </w:r>
      <w:r w:rsidRPr="001B0BF7">
        <w:rPr>
          <w:rFonts w:ascii="宋体" w:eastAsia="宋体" w:hAnsi="宋体" w:cs="宋体" w:hint="eastAsia"/>
          <w:b/>
          <w:bCs/>
          <w:color w:val="333333"/>
          <w:kern w:val="0"/>
          <w:sz w:val="27"/>
        </w:rPr>
        <w:t xml:space="preserve">七、后续管理与核查 </w:t>
      </w:r>
      <w:r w:rsidRPr="001B0BF7">
        <w:rPr>
          <w:rFonts w:ascii="宋体" w:eastAsia="宋体" w:hAnsi="宋体" w:cs="宋体" w:hint="eastAsia"/>
          <w:b/>
          <w:bCs/>
          <w:color w:val="333333"/>
          <w:kern w:val="0"/>
          <w:sz w:val="27"/>
          <w:szCs w:val="27"/>
        </w:rPr>
        <w:br/>
      </w:r>
      <w:r w:rsidRPr="001B0BF7">
        <w:rPr>
          <w:rFonts w:ascii="宋体" w:eastAsia="宋体" w:hAnsi="宋体" w:cs="宋体" w:hint="eastAsia"/>
          <w:color w:val="333333"/>
          <w:kern w:val="0"/>
          <w:sz w:val="27"/>
          <w:szCs w:val="27"/>
        </w:rPr>
        <w:t xml:space="preserve">　　税务机关应加强对享受研发费用加计扣除优惠企业的后续管理和监督检查。每年汇算清缴期结束后应开展核查，核查面不得低于享受该优惠企业户数的20%。省级税务机关可根据实际情况制订具体核查办法或工作措施。</w:t>
      </w:r>
      <w:r w:rsidRPr="001B0BF7">
        <w:rPr>
          <w:rFonts w:ascii="宋体" w:eastAsia="宋体" w:hAnsi="宋体" w:cs="宋体" w:hint="eastAsia"/>
          <w:color w:val="333333"/>
          <w:kern w:val="0"/>
          <w:sz w:val="27"/>
          <w:szCs w:val="27"/>
        </w:rPr>
        <w:br/>
        <w:t xml:space="preserve">　　</w:t>
      </w:r>
      <w:r w:rsidRPr="001B0BF7">
        <w:rPr>
          <w:rFonts w:ascii="宋体" w:eastAsia="宋体" w:hAnsi="宋体" w:cs="宋体" w:hint="eastAsia"/>
          <w:b/>
          <w:bCs/>
          <w:color w:val="333333"/>
          <w:kern w:val="0"/>
          <w:sz w:val="27"/>
        </w:rPr>
        <w:t xml:space="preserve">八、执行时间　</w:t>
      </w:r>
      <w:r w:rsidRPr="001B0BF7">
        <w:rPr>
          <w:rFonts w:ascii="宋体" w:eastAsia="宋体" w:hAnsi="宋体" w:cs="宋体" w:hint="eastAsia"/>
          <w:b/>
          <w:bCs/>
          <w:color w:val="333333"/>
          <w:kern w:val="0"/>
          <w:sz w:val="27"/>
          <w:szCs w:val="27"/>
        </w:rPr>
        <w:br/>
      </w:r>
      <w:r w:rsidRPr="001B0BF7">
        <w:rPr>
          <w:rFonts w:ascii="宋体" w:eastAsia="宋体" w:hAnsi="宋体" w:cs="宋体" w:hint="eastAsia"/>
          <w:color w:val="333333"/>
          <w:kern w:val="0"/>
          <w:sz w:val="27"/>
          <w:szCs w:val="27"/>
        </w:rPr>
        <w:lastRenderedPageBreak/>
        <w:t xml:space="preserve">　　本公告适用于2016年度及以后年度企业所得税汇算清缴。</w:t>
      </w:r>
      <w:r w:rsidRPr="001B0BF7">
        <w:rPr>
          <w:rFonts w:ascii="宋体" w:eastAsia="宋体" w:hAnsi="宋体" w:cs="宋体" w:hint="eastAsia"/>
          <w:color w:val="333333"/>
          <w:kern w:val="0"/>
          <w:sz w:val="27"/>
          <w:szCs w:val="27"/>
        </w:rPr>
        <w:br/>
        <w:t xml:space="preserve">　　特此公告。</w:t>
      </w:r>
      <w:r w:rsidRPr="001B0BF7">
        <w:rPr>
          <w:rFonts w:ascii="宋体" w:eastAsia="宋体" w:hAnsi="宋体" w:cs="宋体" w:hint="eastAsia"/>
          <w:color w:val="333333"/>
          <w:kern w:val="0"/>
          <w:sz w:val="27"/>
          <w:szCs w:val="27"/>
        </w:rPr>
        <w:br/>
        <w:t></w:t>
      </w:r>
      <w:r w:rsidRPr="001B0BF7">
        <w:rPr>
          <w:rFonts w:ascii="宋体" w:eastAsia="宋体" w:hAnsi="宋体" w:cs="宋体" w:hint="eastAsia"/>
          <w:color w:val="333333"/>
          <w:kern w:val="0"/>
          <w:sz w:val="27"/>
          <w:szCs w:val="27"/>
        </w:rPr>
        <w:br/>
        <w:t xml:space="preserve">　　附件：1.</w:t>
      </w:r>
      <w:hyperlink r:id="rId7" w:history="1">
        <w:r w:rsidRPr="001B0BF7">
          <w:rPr>
            <w:rFonts w:ascii="宋体" w:eastAsia="宋体" w:hAnsi="宋体" w:cs="宋体" w:hint="eastAsia"/>
            <w:color w:val="0000FF"/>
            <w:kern w:val="0"/>
            <w:sz w:val="27"/>
            <w:szCs w:val="27"/>
            <w:bdr w:val="none" w:sz="0" w:space="0" w:color="auto" w:frame="1"/>
          </w:rPr>
          <w:t>自主研发“研发支出”辅助账</w:t>
        </w:r>
      </w:hyperlink>
      <w:r w:rsidRPr="001B0BF7">
        <w:rPr>
          <w:rFonts w:ascii="宋体" w:eastAsia="宋体" w:hAnsi="宋体" w:cs="宋体" w:hint="eastAsia"/>
          <w:color w:val="333333"/>
          <w:kern w:val="0"/>
          <w:sz w:val="27"/>
          <w:szCs w:val="27"/>
        </w:rPr>
        <w:t></w:t>
      </w:r>
      <w:r w:rsidRPr="001B0BF7">
        <w:rPr>
          <w:rFonts w:ascii="宋体" w:eastAsia="宋体" w:hAnsi="宋体" w:cs="宋体" w:hint="eastAsia"/>
          <w:color w:val="333333"/>
          <w:kern w:val="0"/>
          <w:sz w:val="27"/>
          <w:szCs w:val="27"/>
        </w:rPr>
        <w:br/>
        <w:t xml:space="preserve">　　　　　2.</w:t>
      </w:r>
      <w:hyperlink r:id="rId8" w:history="1">
        <w:r w:rsidRPr="001B0BF7">
          <w:rPr>
            <w:rFonts w:ascii="宋体" w:eastAsia="宋体" w:hAnsi="宋体" w:cs="宋体" w:hint="eastAsia"/>
            <w:color w:val="0000FF"/>
            <w:kern w:val="0"/>
            <w:sz w:val="27"/>
            <w:szCs w:val="27"/>
            <w:bdr w:val="none" w:sz="0" w:space="0" w:color="auto" w:frame="1"/>
          </w:rPr>
          <w:t>委托研发“研发支出”辅助账</w:t>
        </w:r>
      </w:hyperlink>
      <w:r w:rsidRPr="001B0BF7">
        <w:rPr>
          <w:rFonts w:ascii="宋体" w:eastAsia="宋体" w:hAnsi="宋体" w:cs="宋体" w:hint="eastAsia"/>
          <w:color w:val="333333"/>
          <w:kern w:val="0"/>
          <w:sz w:val="27"/>
          <w:szCs w:val="27"/>
        </w:rPr>
        <w:t></w:t>
      </w:r>
      <w:r w:rsidRPr="001B0BF7">
        <w:rPr>
          <w:rFonts w:ascii="宋体" w:eastAsia="宋体" w:hAnsi="宋体" w:cs="宋体" w:hint="eastAsia"/>
          <w:color w:val="333333"/>
          <w:kern w:val="0"/>
          <w:sz w:val="27"/>
          <w:szCs w:val="27"/>
        </w:rPr>
        <w:br/>
        <w:t xml:space="preserve">　　　　　3.</w:t>
      </w:r>
      <w:hyperlink r:id="rId9" w:history="1">
        <w:r w:rsidRPr="001B0BF7">
          <w:rPr>
            <w:rFonts w:ascii="宋体" w:eastAsia="宋体" w:hAnsi="宋体" w:cs="宋体" w:hint="eastAsia"/>
            <w:color w:val="0000FF"/>
            <w:kern w:val="0"/>
            <w:sz w:val="27"/>
            <w:szCs w:val="27"/>
            <w:bdr w:val="none" w:sz="0" w:space="0" w:color="auto" w:frame="1"/>
          </w:rPr>
          <w:t>合作研发“研发支出”辅助账</w:t>
        </w:r>
      </w:hyperlink>
      <w:r w:rsidRPr="001B0BF7">
        <w:rPr>
          <w:rFonts w:ascii="宋体" w:eastAsia="宋体" w:hAnsi="宋体" w:cs="宋体" w:hint="eastAsia"/>
          <w:color w:val="333333"/>
          <w:kern w:val="0"/>
          <w:sz w:val="27"/>
          <w:szCs w:val="27"/>
        </w:rPr>
        <w:t></w:t>
      </w:r>
      <w:r w:rsidRPr="001B0BF7">
        <w:rPr>
          <w:rFonts w:ascii="宋体" w:eastAsia="宋体" w:hAnsi="宋体" w:cs="宋体" w:hint="eastAsia"/>
          <w:color w:val="333333"/>
          <w:kern w:val="0"/>
          <w:sz w:val="27"/>
          <w:szCs w:val="27"/>
        </w:rPr>
        <w:br/>
        <w:t xml:space="preserve">　　　　　4.</w:t>
      </w:r>
      <w:hyperlink r:id="rId10" w:history="1">
        <w:r w:rsidRPr="001B0BF7">
          <w:rPr>
            <w:rFonts w:ascii="宋体" w:eastAsia="宋体" w:hAnsi="宋体" w:cs="宋体" w:hint="eastAsia"/>
            <w:color w:val="0000FF"/>
            <w:kern w:val="0"/>
            <w:sz w:val="27"/>
            <w:szCs w:val="27"/>
            <w:bdr w:val="none" w:sz="0" w:space="0" w:color="auto" w:frame="1"/>
          </w:rPr>
          <w:t>集中研发“研发支出”辅助账</w:t>
        </w:r>
      </w:hyperlink>
      <w:r w:rsidRPr="001B0BF7">
        <w:rPr>
          <w:rFonts w:ascii="宋体" w:eastAsia="宋体" w:hAnsi="宋体" w:cs="宋体" w:hint="eastAsia"/>
          <w:color w:val="333333"/>
          <w:kern w:val="0"/>
          <w:sz w:val="27"/>
          <w:szCs w:val="27"/>
        </w:rPr>
        <w:t></w:t>
      </w:r>
      <w:r w:rsidRPr="001B0BF7">
        <w:rPr>
          <w:rFonts w:ascii="宋体" w:eastAsia="宋体" w:hAnsi="宋体" w:cs="宋体" w:hint="eastAsia"/>
          <w:color w:val="333333"/>
          <w:kern w:val="0"/>
          <w:sz w:val="27"/>
          <w:szCs w:val="27"/>
        </w:rPr>
        <w:br/>
        <w:t xml:space="preserve">　　　　　5.</w:t>
      </w:r>
      <w:hyperlink r:id="rId11" w:history="1">
        <w:r w:rsidRPr="001B0BF7">
          <w:rPr>
            <w:rFonts w:ascii="宋体" w:eastAsia="宋体" w:hAnsi="宋体" w:cs="宋体" w:hint="eastAsia"/>
            <w:color w:val="0000FF"/>
            <w:kern w:val="0"/>
            <w:sz w:val="27"/>
            <w:szCs w:val="27"/>
            <w:bdr w:val="none" w:sz="0" w:space="0" w:color="auto" w:frame="1"/>
          </w:rPr>
          <w:t>“研发支出”辅助账汇总表</w:t>
        </w:r>
      </w:hyperlink>
      <w:r w:rsidRPr="001B0BF7">
        <w:rPr>
          <w:rFonts w:ascii="宋体" w:eastAsia="宋体" w:hAnsi="宋体" w:cs="宋体" w:hint="eastAsia"/>
          <w:color w:val="333333"/>
          <w:kern w:val="0"/>
          <w:sz w:val="27"/>
          <w:szCs w:val="27"/>
        </w:rPr>
        <w:t></w:t>
      </w:r>
      <w:r w:rsidRPr="001B0BF7">
        <w:rPr>
          <w:rFonts w:ascii="宋体" w:eastAsia="宋体" w:hAnsi="宋体" w:cs="宋体" w:hint="eastAsia"/>
          <w:color w:val="333333"/>
          <w:kern w:val="0"/>
          <w:sz w:val="27"/>
          <w:szCs w:val="27"/>
        </w:rPr>
        <w:br/>
        <w:t xml:space="preserve">　　　　　6.</w:t>
      </w:r>
      <w:hyperlink r:id="rId12" w:history="1">
        <w:r w:rsidRPr="001B0BF7">
          <w:rPr>
            <w:rFonts w:ascii="宋体" w:eastAsia="宋体" w:hAnsi="宋体" w:cs="宋体" w:hint="eastAsia"/>
            <w:color w:val="0000FF"/>
            <w:kern w:val="0"/>
            <w:sz w:val="27"/>
            <w:szCs w:val="27"/>
            <w:bdr w:val="none" w:sz="0" w:space="0" w:color="auto" w:frame="1"/>
          </w:rPr>
          <w:t>研发项目可加计扣除研究开发费用情况归集表</w:t>
        </w:r>
      </w:hyperlink>
    </w:p>
    <w:p w:rsidR="00AB6998" w:rsidRPr="001B0BF7" w:rsidRDefault="00AB6998" w:rsidP="00AB6998">
      <w:pPr>
        <w:widowControl/>
        <w:shd w:val="clear" w:color="auto" w:fill="FFFFFF"/>
        <w:spacing w:line="520" w:lineRule="exact"/>
        <w:ind w:firstLine="540"/>
        <w:rPr>
          <w:rFonts w:ascii="宋体" w:eastAsia="宋体" w:hAnsi="宋体" w:cs="宋体"/>
          <w:color w:val="333333"/>
          <w:kern w:val="0"/>
          <w:sz w:val="27"/>
          <w:szCs w:val="27"/>
        </w:rPr>
      </w:pPr>
    </w:p>
    <w:p w:rsidR="001B0BF7" w:rsidRPr="001B0BF7" w:rsidRDefault="001B0BF7" w:rsidP="00AB6998">
      <w:pPr>
        <w:widowControl/>
        <w:shd w:val="clear" w:color="auto" w:fill="FFFFFF"/>
        <w:spacing w:line="520" w:lineRule="exact"/>
        <w:jc w:val="right"/>
        <w:rPr>
          <w:rFonts w:ascii="宋体" w:eastAsia="宋体" w:hAnsi="宋体" w:cs="宋体"/>
          <w:color w:val="333333"/>
          <w:kern w:val="0"/>
          <w:sz w:val="27"/>
          <w:szCs w:val="27"/>
        </w:rPr>
      </w:pPr>
      <w:r w:rsidRPr="001B0BF7">
        <w:rPr>
          <w:rFonts w:ascii="宋体" w:eastAsia="宋体" w:hAnsi="宋体" w:cs="宋体" w:hint="eastAsia"/>
          <w:color w:val="333333"/>
          <w:kern w:val="0"/>
          <w:sz w:val="27"/>
          <w:szCs w:val="27"/>
        </w:rPr>
        <w:t xml:space="preserve">国家税务总局 </w:t>
      </w:r>
      <w:r w:rsidRPr="001B0BF7">
        <w:rPr>
          <w:rFonts w:ascii="宋体" w:eastAsia="宋体" w:hAnsi="宋体" w:cs="宋体" w:hint="eastAsia"/>
          <w:color w:val="333333"/>
          <w:kern w:val="0"/>
          <w:sz w:val="27"/>
          <w:szCs w:val="27"/>
        </w:rPr>
        <w:br/>
        <w:t>2015年12月29日</w:t>
      </w:r>
    </w:p>
    <w:p w:rsidR="00AB6998" w:rsidRDefault="00AB6998" w:rsidP="00AB6998">
      <w:pPr>
        <w:jc w:val="right"/>
        <w:rPr>
          <w:rStyle w:val="a5"/>
          <w:rFonts w:hint="eastAsia"/>
          <w:color w:val="333333"/>
          <w:sz w:val="27"/>
          <w:szCs w:val="27"/>
        </w:rPr>
      </w:pPr>
    </w:p>
    <w:p w:rsidR="00AB6998" w:rsidRPr="00AB6998" w:rsidRDefault="00AB6998">
      <w:pPr>
        <w:rPr>
          <w:rStyle w:val="a5"/>
          <w:rFonts w:hint="eastAsia"/>
          <w:color w:val="333333"/>
          <w:sz w:val="56"/>
          <w:szCs w:val="27"/>
        </w:rPr>
      </w:pPr>
      <w:r w:rsidRPr="00AB6998">
        <w:rPr>
          <w:rStyle w:val="a5"/>
          <w:rFonts w:hint="eastAsia"/>
          <w:color w:val="333333"/>
          <w:sz w:val="56"/>
          <w:szCs w:val="27"/>
        </w:rPr>
        <w:t>政策解读：</w:t>
      </w:r>
    </w:p>
    <w:p w:rsidR="0096341D" w:rsidRDefault="00AB6998">
      <w:r>
        <w:rPr>
          <w:rStyle w:val="a5"/>
          <w:rFonts w:hint="eastAsia"/>
          <w:color w:val="333333"/>
          <w:sz w:val="27"/>
          <w:szCs w:val="27"/>
        </w:rPr>
        <w:t>一、公告出台背景</w:t>
      </w:r>
      <w:r>
        <w:rPr>
          <w:rFonts w:hint="eastAsia"/>
          <w:b/>
          <w:bCs/>
          <w:color w:val="333333"/>
          <w:sz w:val="27"/>
          <w:szCs w:val="27"/>
        </w:rPr>
        <w:br/>
      </w:r>
      <w:r>
        <w:rPr>
          <w:rFonts w:hint="eastAsia"/>
          <w:color w:val="333333"/>
          <w:sz w:val="27"/>
          <w:szCs w:val="27"/>
        </w:rPr>
        <w:t xml:space="preserve">　　为进一步鼓励企业加大研发投入，有效促进企业研发创新活动，</w:t>
      </w:r>
      <w:r>
        <w:rPr>
          <w:rFonts w:hint="eastAsia"/>
          <w:color w:val="333333"/>
          <w:sz w:val="27"/>
          <w:szCs w:val="27"/>
        </w:rPr>
        <w:t>10</w:t>
      </w:r>
      <w:r>
        <w:rPr>
          <w:rFonts w:hint="eastAsia"/>
          <w:color w:val="333333"/>
          <w:sz w:val="27"/>
          <w:szCs w:val="27"/>
        </w:rPr>
        <w:t>月</w:t>
      </w:r>
      <w:r>
        <w:rPr>
          <w:rFonts w:hint="eastAsia"/>
          <w:color w:val="333333"/>
          <w:sz w:val="27"/>
          <w:szCs w:val="27"/>
        </w:rPr>
        <w:t>21</w:t>
      </w:r>
      <w:r>
        <w:rPr>
          <w:rFonts w:hint="eastAsia"/>
          <w:color w:val="333333"/>
          <w:sz w:val="27"/>
          <w:szCs w:val="27"/>
        </w:rPr>
        <w:t>日国务院第</w:t>
      </w:r>
      <w:r>
        <w:rPr>
          <w:rFonts w:hint="eastAsia"/>
          <w:color w:val="333333"/>
          <w:sz w:val="27"/>
          <w:szCs w:val="27"/>
        </w:rPr>
        <w:t>109</w:t>
      </w:r>
      <w:r>
        <w:rPr>
          <w:rFonts w:hint="eastAsia"/>
          <w:color w:val="333333"/>
          <w:sz w:val="27"/>
          <w:szCs w:val="27"/>
        </w:rPr>
        <w:t>次常务会议决定，进一步完善企业研发费用税前加计扣除政策。根据国务院决定，</w:t>
      </w:r>
      <w:r>
        <w:rPr>
          <w:rFonts w:hint="eastAsia"/>
          <w:color w:val="333333"/>
          <w:sz w:val="27"/>
          <w:szCs w:val="27"/>
        </w:rPr>
        <w:t>10</w:t>
      </w:r>
      <w:r>
        <w:rPr>
          <w:rFonts w:hint="eastAsia"/>
          <w:color w:val="333333"/>
          <w:sz w:val="27"/>
          <w:szCs w:val="27"/>
        </w:rPr>
        <w:t>月</w:t>
      </w:r>
      <w:r>
        <w:rPr>
          <w:rFonts w:hint="eastAsia"/>
          <w:color w:val="333333"/>
          <w:sz w:val="27"/>
          <w:szCs w:val="27"/>
        </w:rPr>
        <w:t>30</w:t>
      </w:r>
      <w:r>
        <w:rPr>
          <w:rFonts w:hint="eastAsia"/>
          <w:color w:val="333333"/>
          <w:sz w:val="27"/>
          <w:szCs w:val="27"/>
        </w:rPr>
        <w:t>日，财政部、国家税务总局和科技部制定下发了《关于完善研究开发费用税前加计扣除政策的通知》（财税〔</w:t>
      </w:r>
      <w:r>
        <w:rPr>
          <w:rFonts w:hint="eastAsia"/>
          <w:color w:val="333333"/>
          <w:sz w:val="27"/>
          <w:szCs w:val="27"/>
        </w:rPr>
        <w:t>2015</w:t>
      </w:r>
      <w:r>
        <w:rPr>
          <w:rFonts w:hint="eastAsia"/>
          <w:color w:val="333333"/>
          <w:sz w:val="27"/>
          <w:szCs w:val="27"/>
        </w:rPr>
        <w:t>〕</w:t>
      </w:r>
      <w:r>
        <w:rPr>
          <w:rFonts w:hint="eastAsia"/>
          <w:color w:val="333333"/>
          <w:sz w:val="27"/>
          <w:szCs w:val="27"/>
        </w:rPr>
        <w:t>119</w:t>
      </w:r>
      <w:r>
        <w:rPr>
          <w:rFonts w:hint="eastAsia"/>
          <w:color w:val="333333"/>
          <w:sz w:val="27"/>
          <w:szCs w:val="27"/>
        </w:rPr>
        <w:t>号，以下简称《通知》），对研发费用税前加计扣除政策进行了明确。为进一步明确政策执行口径，保证优惠政策的贯彻实施，根据现行企业所得税法及通知的规定，制订本公告。</w:t>
      </w:r>
      <w:r>
        <w:rPr>
          <w:rFonts w:hint="eastAsia"/>
          <w:color w:val="333333"/>
          <w:sz w:val="27"/>
          <w:szCs w:val="27"/>
        </w:rPr>
        <w:br/>
      </w:r>
      <w:r>
        <w:rPr>
          <w:rFonts w:hint="eastAsia"/>
          <w:color w:val="333333"/>
          <w:sz w:val="27"/>
          <w:szCs w:val="27"/>
        </w:rPr>
        <w:t xml:space="preserve">　　</w:t>
      </w:r>
      <w:r>
        <w:rPr>
          <w:rStyle w:val="a5"/>
          <w:rFonts w:hint="eastAsia"/>
          <w:color w:val="333333"/>
          <w:sz w:val="27"/>
          <w:szCs w:val="27"/>
        </w:rPr>
        <w:t>二、公告主要内容</w:t>
      </w:r>
      <w:r>
        <w:rPr>
          <w:rFonts w:hint="eastAsia"/>
          <w:b/>
          <w:bCs/>
          <w:color w:val="333333"/>
          <w:sz w:val="27"/>
          <w:szCs w:val="27"/>
        </w:rPr>
        <w:br/>
      </w:r>
      <w:r>
        <w:rPr>
          <w:rFonts w:hint="eastAsia"/>
          <w:color w:val="333333"/>
          <w:sz w:val="27"/>
          <w:szCs w:val="27"/>
        </w:rPr>
        <w:lastRenderedPageBreak/>
        <w:t xml:space="preserve">　　（一）明确从事研发活动人员的范围</w:t>
      </w:r>
      <w:r>
        <w:rPr>
          <w:rFonts w:hint="eastAsia"/>
          <w:color w:val="333333"/>
          <w:sz w:val="27"/>
          <w:szCs w:val="27"/>
        </w:rPr>
        <w:br/>
      </w:r>
      <w:r>
        <w:rPr>
          <w:rFonts w:hint="eastAsia"/>
          <w:color w:val="333333"/>
          <w:sz w:val="27"/>
          <w:szCs w:val="27"/>
        </w:rPr>
        <w:t xml:space="preserve">　　公告明确研发人员包括研究人员、技术人员和辅助人员三类。研发人员既可以是本企业的员工，也可以是外聘的。外聘研发人员明确为与本企业签订劳务用工协议（合同）或临时聘用的研究人员、技术人员、辅助人员，劳务派遣的研究人员、技术人员、辅助人员也包括在内。上述人员中的辅助人员不应包括为研发活动从事后勤服务的人员。</w:t>
      </w:r>
      <w:r>
        <w:rPr>
          <w:rFonts w:hint="eastAsia"/>
          <w:color w:val="333333"/>
          <w:sz w:val="27"/>
          <w:szCs w:val="27"/>
        </w:rPr>
        <w:br/>
      </w:r>
      <w:r>
        <w:rPr>
          <w:rFonts w:hint="eastAsia"/>
          <w:color w:val="333333"/>
          <w:sz w:val="27"/>
          <w:szCs w:val="27"/>
        </w:rPr>
        <w:t xml:space="preserve">　　（二）明确同时享受加速折旧的固定资产加计扣除折旧额的计算</w:t>
      </w:r>
      <w:r>
        <w:rPr>
          <w:rFonts w:hint="eastAsia"/>
          <w:color w:val="333333"/>
          <w:sz w:val="27"/>
          <w:szCs w:val="27"/>
        </w:rPr>
        <w:br/>
      </w:r>
      <w:r>
        <w:rPr>
          <w:rFonts w:hint="eastAsia"/>
          <w:color w:val="333333"/>
          <w:sz w:val="27"/>
          <w:szCs w:val="27"/>
        </w:rPr>
        <w:t xml:space="preserve">　　企业开展研发活动中实际发生的研发费用可按规定享受加计扣除，因此公告明确，企业用于研发活动的仪器、设备，符合税法规定且选择享受加速折旧优惠政策的，在享受研发费用加计扣除政策时，就已经进行会计处理计算的折旧、费用的部分加计扣除，且不得超过按税法规定计算的金额。</w:t>
      </w:r>
      <w:r>
        <w:rPr>
          <w:rFonts w:hint="eastAsia"/>
          <w:color w:val="333333"/>
          <w:sz w:val="27"/>
          <w:szCs w:val="27"/>
        </w:rPr>
        <w:br/>
      </w:r>
      <w:r>
        <w:rPr>
          <w:rFonts w:hint="eastAsia"/>
          <w:color w:val="333333"/>
          <w:sz w:val="27"/>
          <w:szCs w:val="27"/>
        </w:rPr>
        <w:t xml:space="preserve">　　例</w:t>
      </w:r>
      <w:r>
        <w:rPr>
          <w:rFonts w:hint="eastAsia"/>
          <w:color w:val="333333"/>
          <w:sz w:val="27"/>
          <w:szCs w:val="27"/>
        </w:rPr>
        <w:t>1</w:t>
      </w:r>
      <w:r>
        <w:rPr>
          <w:rFonts w:hint="eastAsia"/>
          <w:color w:val="333333"/>
          <w:sz w:val="27"/>
          <w:szCs w:val="27"/>
        </w:rPr>
        <w:t>：甲汽车制造企业</w:t>
      </w:r>
      <w:r>
        <w:rPr>
          <w:rFonts w:hint="eastAsia"/>
          <w:color w:val="333333"/>
          <w:sz w:val="27"/>
          <w:szCs w:val="27"/>
        </w:rPr>
        <w:t>2015</w:t>
      </w:r>
      <w:r>
        <w:rPr>
          <w:rFonts w:hint="eastAsia"/>
          <w:color w:val="333333"/>
          <w:sz w:val="27"/>
          <w:szCs w:val="27"/>
        </w:rPr>
        <w:t>年</w:t>
      </w:r>
      <w:r>
        <w:rPr>
          <w:rFonts w:hint="eastAsia"/>
          <w:color w:val="333333"/>
          <w:sz w:val="27"/>
          <w:szCs w:val="27"/>
        </w:rPr>
        <w:t>12</w:t>
      </w:r>
      <w:r>
        <w:rPr>
          <w:rFonts w:hint="eastAsia"/>
          <w:color w:val="333333"/>
          <w:sz w:val="27"/>
          <w:szCs w:val="27"/>
        </w:rPr>
        <w:t>月购入并投入使用一专门用于研发活动的设备，单位价值</w:t>
      </w:r>
      <w:r>
        <w:rPr>
          <w:rFonts w:hint="eastAsia"/>
          <w:color w:val="333333"/>
          <w:sz w:val="27"/>
          <w:szCs w:val="27"/>
        </w:rPr>
        <w:t>1200</w:t>
      </w:r>
      <w:r>
        <w:rPr>
          <w:rFonts w:hint="eastAsia"/>
          <w:color w:val="333333"/>
          <w:sz w:val="27"/>
          <w:szCs w:val="27"/>
        </w:rPr>
        <w:t>万元，会计处理按</w:t>
      </w:r>
      <w:r>
        <w:rPr>
          <w:rFonts w:hint="eastAsia"/>
          <w:color w:val="333333"/>
          <w:sz w:val="27"/>
          <w:szCs w:val="27"/>
        </w:rPr>
        <w:t>8</w:t>
      </w:r>
      <w:r>
        <w:rPr>
          <w:rFonts w:hint="eastAsia"/>
          <w:color w:val="333333"/>
          <w:sz w:val="27"/>
          <w:szCs w:val="27"/>
        </w:rPr>
        <w:t>年折旧，税法上规定的最低折旧年限为</w:t>
      </w:r>
      <w:r>
        <w:rPr>
          <w:rFonts w:hint="eastAsia"/>
          <w:color w:val="333333"/>
          <w:sz w:val="27"/>
          <w:szCs w:val="27"/>
        </w:rPr>
        <w:t>10</w:t>
      </w:r>
      <w:r>
        <w:rPr>
          <w:rFonts w:hint="eastAsia"/>
          <w:color w:val="333333"/>
          <w:sz w:val="27"/>
          <w:szCs w:val="27"/>
        </w:rPr>
        <w:t>年，不考虑残值。甲企业对该项设备选择缩短折旧年限的加速折旧方式，折旧年限缩短为</w:t>
      </w:r>
      <w:r>
        <w:rPr>
          <w:rFonts w:hint="eastAsia"/>
          <w:color w:val="333333"/>
          <w:sz w:val="27"/>
          <w:szCs w:val="27"/>
        </w:rPr>
        <w:t>6</w:t>
      </w:r>
      <w:r>
        <w:rPr>
          <w:rFonts w:hint="eastAsia"/>
          <w:color w:val="333333"/>
          <w:sz w:val="27"/>
          <w:szCs w:val="27"/>
        </w:rPr>
        <w:t>年（</w:t>
      </w:r>
      <w:r>
        <w:rPr>
          <w:rFonts w:hint="eastAsia"/>
          <w:color w:val="333333"/>
          <w:sz w:val="27"/>
          <w:szCs w:val="27"/>
        </w:rPr>
        <w:t>10</w:t>
      </w:r>
      <w:r>
        <w:rPr>
          <w:rFonts w:hint="eastAsia"/>
          <w:color w:val="333333"/>
          <w:sz w:val="27"/>
          <w:szCs w:val="27"/>
        </w:rPr>
        <w:t>×</w:t>
      </w:r>
      <w:r>
        <w:rPr>
          <w:rFonts w:hint="eastAsia"/>
          <w:color w:val="333333"/>
          <w:sz w:val="27"/>
          <w:szCs w:val="27"/>
        </w:rPr>
        <w:t>60%=6</w:t>
      </w:r>
      <w:r>
        <w:rPr>
          <w:rFonts w:hint="eastAsia"/>
          <w:color w:val="333333"/>
          <w:sz w:val="27"/>
          <w:szCs w:val="27"/>
        </w:rPr>
        <w:t>）。</w:t>
      </w:r>
      <w:r>
        <w:rPr>
          <w:rFonts w:hint="eastAsia"/>
          <w:color w:val="333333"/>
          <w:sz w:val="27"/>
          <w:szCs w:val="27"/>
        </w:rPr>
        <w:t>2016</w:t>
      </w:r>
      <w:r>
        <w:rPr>
          <w:rFonts w:hint="eastAsia"/>
          <w:color w:val="333333"/>
          <w:sz w:val="27"/>
          <w:szCs w:val="27"/>
        </w:rPr>
        <w:t>年企业会计处理计提折旧额</w:t>
      </w:r>
      <w:r>
        <w:rPr>
          <w:rFonts w:hint="eastAsia"/>
          <w:color w:val="333333"/>
          <w:sz w:val="27"/>
          <w:szCs w:val="27"/>
        </w:rPr>
        <w:t>150</w:t>
      </w:r>
      <w:r>
        <w:rPr>
          <w:rFonts w:hint="eastAsia"/>
          <w:color w:val="333333"/>
          <w:sz w:val="27"/>
          <w:szCs w:val="27"/>
        </w:rPr>
        <w:t>万元（</w:t>
      </w:r>
      <w:r>
        <w:rPr>
          <w:rFonts w:hint="eastAsia"/>
          <w:color w:val="333333"/>
          <w:sz w:val="27"/>
          <w:szCs w:val="27"/>
        </w:rPr>
        <w:t>1200/8=150</w:t>
      </w:r>
      <w:r>
        <w:rPr>
          <w:rFonts w:hint="eastAsia"/>
          <w:color w:val="333333"/>
          <w:sz w:val="27"/>
          <w:szCs w:val="27"/>
        </w:rPr>
        <w:t>），税收上因享受加速折旧优惠可以扣除的折旧额是</w:t>
      </w:r>
      <w:r>
        <w:rPr>
          <w:rFonts w:hint="eastAsia"/>
          <w:color w:val="333333"/>
          <w:sz w:val="27"/>
          <w:szCs w:val="27"/>
        </w:rPr>
        <w:t>200</w:t>
      </w:r>
      <w:r>
        <w:rPr>
          <w:rFonts w:hint="eastAsia"/>
          <w:color w:val="333333"/>
          <w:sz w:val="27"/>
          <w:szCs w:val="27"/>
        </w:rPr>
        <w:t>万元（</w:t>
      </w:r>
      <w:r>
        <w:rPr>
          <w:rFonts w:hint="eastAsia"/>
          <w:color w:val="333333"/>
          <w:sz w:val="27"/>
          <w:szCs w:val="27"/>
        </w:rPr>
        <w:t>1200/6=200</w:t>
      </w:r>
      <w:r>
        <w:rPr>
          <w:rFonts w:hint="eastAsia"/>
          <w:color w:val="333333"/>
          <w:sz w:val="27"/>
          <w:szCs w:val="27"/>
        </w:rPr>
        <w:t>），申报研发费用加计扣除时，就其会计处理的“仪器、设备的折旧费”</w:t>
      </w:r>
      <w:r>
        <w:rPr>
          <w:rFonts w:hint="eastAsia"/>
          <w:color w:val="333333"/>
          <w:sz w:val="27"/>
          <w:szCs w:val="27"/>
        </w:rPr>
        <w:t>150</w:t>
      </w:r>
      <w:r>
        <w:rPr>
          <w:rFonts w:hint="eastAsia"/>
          <w:color w:val="333333"/>
          <w:sz w:val="27"/>
          <w:szCs w:val="27"/>
        </w:rPr>
        <w:t>万元可以进行加计扣除</w:t>
      </w:r>
      <w:r>
        <w:rPr>
          <w:rFonts w:hint="eastAsia"/>
          <w:color w:val="333333"/>
          <w:sz w:val="27"/>
          <w:szCs w:val="27"/>
        </w:rPr>
        <w:t>75</w:t>
      </w:r>
      <w:r>
        <w:rPr>
          <w:rFonts w:hint="eastAsia"/>
          <w:color w:val="333333"/>
          <w:sz w:val="27"/>
          <w:szCs w:val="27"/>
        </w:rPr>
        <w:t>万元（</w:t>
      </w:r>
      <w:r>
        <w:rPr>
          <w:rFonts w:hint="eastAsia"/>
          <w:color w:val="333333"/>
          <w:sz w:val="27"/>
          <w:szCs w:val="27"/>
        </w:rPr>
        <w:t>150</w:t>
      </w:r>
      <w:r>
        <w:rPr>
          <w:rFonts w:hint="eastAsia"/>
          <w:color w:val="333333"/>
          <w:sz w:val="27"/>
          <w:szCs w:val="27"/>
        </w:rPr>
        <w:t>×</w:t>
      </w:r>
      <w:r>
        <w:rPr>
          <w:rFonts w:hint="eastAsia"/>
          <w:color w:val="333333"/>
          <w:sz w:val="27"/>
          <w:szCs w:val="27"/>
        </w:rPr>
        <w:t>50%=75</w:t>
      </w:r>
      <w:r>
        <w:rPr>
          <w:rFonts w:hint="eastAsia"/>
          <w:color w:val="333333"/>
          <w:sz w:val="27"/>
          <w:szCs w:val="27"/>
        </w:rPr>
        <w:t>）。若该设备</w:t>
      </w:r>
      <w:r>
        <w:rPr>
          <w:rFonts w:hint="eastAsia"/>
          <w:color w:val="333333"/>
          <w:sz w:val="27"/>
          <w:szCs w:val="27"/>
        </w:rPr>
        <w:t>8</w:t>
      </w:r>
      <w:r>
        <w:rPr>
          <w:rFonts w:hint="eastAsia"/>
          <w:color w:val="333333"/>
          <w:sz w:val="27"/>
          <w:szCs w:val="27"/>
        </w:rPr>
        <w:t>年内用途未发生变化，每年均符合加计扣除政策规定，则企业</w:t>
      </w:r>
      <w:r>
        <w:rPr>
          <w:rFonts w:hint="eastAsia"/>
          <w:color w:val="333333"/>
          <w:sz w:val="27"/>
          <w:szCs w:val="27"/>
        </w:rPr>
        <w:t>8</w:t>
      </w:r>
      <w:r>
        <w:rPr>
          <w:rFonts w:hint="eastAsia"/>
          <w:color w:val="333333"/>
          <w:sz w:val="27"/>
          <w:szCs w:val="27"/>
        </w:rPr>
        <w:t>年内每年均可对其会计处理的“仪器、设备的折旧费”</w:t>
      </w:r>
      <w:r>
        <w:rPr>
          <w:rFonts w:hint="eastAsia"/>
          <w:color w:val="333333"/>
          <w:sz w:val="27"/>
          <w:szCs w:val="27"/>
        </w:rPr>
        <w:t>150</w:t>
      </w:r>
      <w:r>
        <w:rPr>
          <w:rFonts w:hint="eastAsia"/>
          <w:color w:val="333333"/>
          <w:sz w:val="27"/>
          <w:szCs w:val="27"/>
        </w:rPr>
        <w:t>万元进行加计扣除</w:t>
      </w:r>
      <w:r>
        <w:rPr>
          <w:rFonts w:hint="eastAsia"/>
          <w:color w:val="333333"/>
          <w:sz w:val="27"/>
          <w:szCs w:val="27"/>
        </w:rPr>
        <w:t>75</w:t>
      </w:r>
      <w:r>
        <w:rPr>
          <w:rFonts w:hint="eastAsia"/>
          <w:color w:val="333333"/>
          <w:sz w:val="27"/>
          <w:szCs w:val="27"/>
        </w:rPr>
        <w:t>万元。</w:t>
      </w:r>
      <w:r>
        <w:rPr>
          <w:rFonts w:hint="eastAsia"/>
          <w:color w:val="333333"/>
          <w:sz w:val="27"/>
          <w:szCs w:val="27"/>
        </w:rPr>
        <w:br/>
      </w:r>
      <w:r>
        <w:rPr>
          <w:rFonts w:hint="eastAsia"/>
          <w:color w:val="333333"/>
          <w:sz w:val="27"/>
          <w:szCs w:val="27"/>
        </w:rPr>
        <w:lastRenderedPageBreak/>
        <w:t xml:space="preserve">　　例</w:t>
      </w:r>
      <w:r>
        <w:rPr>
          <w:rFonts w:hint="eastAsia"/>
          <w:color w:val="333333"/>
          <w:sz w:val="27"/>
          <w:szCs w:val="27"/>
        </w:rPr>
        <w:t>2</w:t>
      </w:r>
      <w:r>
        <w:rPr>
          <w:rFonts w:hint="eastAsia"/>
          <w:color w:val="333333"/>
          <w:sz w:val="27"/>
          <w:szCs w:val="27"/>
        </w:rPr>
        <w:t>：接上例，如企业会计处理按</w:t>
      </w:r>
      <w:r>
        <w:rPr>
          <w:rFonts w:hint="eastAsia"/>
          <w:color w:val="333333"/>
          <w:sz w:val="27"/>
          <w:szCs w:val="27"/>
        </w:rPr>
        <w:t>4</w:t>
      </w:r>
      <w:r>
        <w:rPr>
          <w:rFonts w:hint="eastAsia"/>
          <w:color w:val="333333"/>
          <w:sz w:val="27"/>
          <w:szCs w:val="27"/>
        </w:rPr>
        <w:t>年进行折旧，其他情形不变。则</w:t>
      </w:r>
      <w:r>
        <w:rPr>
          <w:rFonts w:hint="eastAsia"/>
          <w:color w:val="333333"/>
          <w:sz w:val="27"/>
          <w:szCs w:val="27"/>
        </w:rPr>
        <w:t>2016</w:t>
      </w:r>
      <w:r>
        <w:rPr>
          <w:rFonts w:hint="eastAsia"/>
          <w:color w:val="333333"/>
          <w:sz w:val="27"/>
          <w:szCs w:val="27"/>
        </w:rPr>
        <w:t>年企业会计处理计提折旧额</w:t>
      </w:r>
      <w:r>
        <w:rPr>
          <w:rFonts w:hint="eastAsia"/>
          <w:color w:val="333333"/>
          <w:sz w:val="27"/>
          <w:szCs w:val="27"/>
        </w:rPr>
        <w:t>300</w:t>
      </w:r>
      <w:r>
        <w:rPr>
          <w:rFonts w:hint="eastAsia"/>
          <w:color w:val="333333"/>
          <w:sz w:val="27"/>
          <w:szCs w:val="27"/>
        </w:rPr>
        <w:t>万元（</w:t>
      </w:r>
      <w:r>
        <w:rPr>
          <w:rFonts w:hint="eastAsia"/>
          <w:color w:val="333333"/>
          <w:sz w:val="27"/>
          <w:szCs w:val="27"/>
        </w:rPr>
        <w:t>1200/4=300</w:t>
      </w:r>
      <w:r>
        <w:rPr>
          <w:rFonts w:hint="eastAsia"/>
          <w:color w:val="333333"/>
          <w:sz w:val="27"/>
          <w:szCs w:val="27"/>
        </w:rPr>
        <w:t>），税收上可扣除的加速折旧额为</w:t>
      </w:r>
      <w:r>
        <w:rPr>
          <w:rFonts w:hint="eastAsia"/>
          <w:color w:val="333333"/>
          <w:sz w:val="27"/>
          <w:szCs w:val="27"/>
        </w:rPr>
        <w:t>200</w:t>
      </w:r>
      <w:r>
        <w:rPr>
          <w:rFonts w:hint="eastAsia"/>
          <w:color w:val="333333"/>
          <w:sz w:val="27"/>
          <w:szCs w:val="27"/>
        </w:rPr>
        <w:t>万元（</w:t>
      </w:r>
      <w:r>
        <w:rPr>
          <w:rFonts w:hint="eastAsia"/>
          <w:color w:val="333333"/>
          <w:sz w:val="27"/>
          <w:szCs w:val="27"/>
        </w:rPr>
        <w:t>1200/6=200</w:t>
      </w:r>
      <w:r>
        <w:rPr>
          <w:rFonts w:hint="eastAsia"/>
          <w:color w:val="333333"/>
          <w:sz w:val="27"/>
          <w:szCs w:val="27"/>
        </w:rPr>
        <w:t>），申报享受研发费用加计扣除时，对其在实际会计处理上已确认的“仪器、设备的折旧费”，但未超过税法规定的税前扣除金额</w:t>
      </w:r>
      <w:r>
        <w:rPr>
          <w:rFonts w:hint="eastAsia"/>
          <w:color w:val="333333"/>
          <w:sz w:val="27"/>
          <w:szCs w:val="27"/>
        </w:rPr>
        <w:t>200</w:t>
      </w:r>
      <w:r>
        <w:rPr>
          <w:rFonts w:hint="eastAsia"/>
          <w:color w:val="333333"/>
          <w:sz w:val="27"/>
          <w:szCs w:val="27"/>
        </w:rPr>
        <w:t>万元可以进行加计扣除</w:t>
      </w:r>
      <w:r>
        <w:rPr>
          <w:rFonts w:hint="eastAsia"/>
          <w:color w:val="333333"/>
          <w:sz w:val="27"/>
          <w:szCs w:val="27"/>
        </w:rPr>
        <w:t>100</w:t>
      </w:r>
      <w:r>
        <w:rPr>
          <w:rFonts w:hint="eastAsia"/>
          <w:color w:val="333333"/>
          <w:sz w:val="27"/>
          <w:szCs w:val="27"/>
        </w:rPr>
        <w:t>万元（</w:t>
      </w:r>
      <w:r>
        <w:rPr>
          <w:rFonts w:hint="eastAsia"/>
          <w:color w:val="333333"/>
          <w:sz w:val="27"/>
          <w:szCs w:val="27"/>
        </w:rPr>
        <w:t>200</w:t>
      </w:r>
      <w:r>
        <w:rPr>
          <w:rFonts w:hint="eastAsia"/>
          <w:color w:val="333333"/>
          <w:sz w:val="27"/>
          <w:szCs w:val="27"/>
        </w:rPr>
        <w:t>×</w:t>
      </w:r>
      <w:r>
        <w:rPr>
          <w:rFonts w:hint="eastAsia"/>
          <w:color w:val="333333"/>
          <w:sz w:val="27"/>
          <w:szCs w:val="27"/>
        </w:rPr>
        <w:t>50%=100</w:t>
      </w:r>
      <w:r>
        <w:rPr>
          <w:rFonts w:hint="eastAsia"/>
          <w:color w:val="333333"/>
          <w:sz w:val="27"/>
          <w:szCs w:val="27"/>
        </w:rPr>
        <w:t>）。若该设备</w:t>
      </w:r>
      <w:r>
        <w:rPr>
          <w:rFonts w:hint="eastAsia"/>
          <w:color w:val="333333"/>
          <w:sz w:val="27"/>
          <w:szCs w:val="27"/>
        </w:rPr>
        <w:t>6</w:t>
      </w:r>
      <w:r>
        <w:rPr>
          <w:rFonts w:hint="eastAsia"/>
          <w:color w:val="333333"/>
          <w:sz w:val="27"/>
          <w:szCs w:val="27"/>
        </w:rPr>
        <w:t>年内用途未发生变化，每年均符合加计扣除政策规定，则企业</w:t>
      </w:r>
      <w:r>
        <w:rPr>
          <w:rFonts w:hint="eastAsia"/>
          <w:color w:val="333333"/>
          <w:sz w:val="27"/>
          <w:szCs w:val="27"/>
        </w:rPr>
        <w:t>6</w:t>
      </w:r>
      <w:r>
        <w:rPr>
          <w:rFonts w:hint="eastAsia"/>
          <w:color w:val="333333"/>
          <w:sz w:val="27"/>
          <w:szCs w:val="27"/>
        </w:rPr>
        <w:t>年内每年均可对其会计处理的“仪器、设备的折旧费”</w:t>
      </w:r>
      <w:r>
        <w:rPr>
          <w:rFonts w:hint="eastAsia"/>
          <w:color w:val="333333"/>
          <w:sz w:val="27"/>
          <w:szCs w:val="27"/>
        </w:rPr>
        <w:t>200</w:t>
      </w:r>
      <w:r>
        <w:rPr>
          <w:rFonts w:hint="eastAsia"/>
          <w:color w:val="333333"/>
          <w:sz w:val="27"/>
          <w:szCs w:val="27"/>
        </w:rPr>
        <w:t>万元进行加计扣除</w:t>
      </w:r>
      <w:r>
        <w:rPr>
          <w:rFonts w:hint="eastAsia"/>
          <w:color w:val="333333"/>
          <w:sz w:val="27"/>
          <w:szCs w:val="27"/>
        </w:rPr>
        <w:t>100</w:t>
      </w:r>
      <w:r>
        <w:rPr>
          <w:rFonts w:hint="eastAsia"/>
          <w:color w:val="333333"/>
          <w:sz w:val="27"/>
          <w:szCs w:val="27"/>
        </w:rPr>
        <w:t>万元。</w:t>
      </w:r>
      <w:r>
        <w:rPr>
          <w:rFonts w:hint="eastAsia"/>
          <w:color w:val="333333"/>
          <w:sz w:val="27"/>
          <w:szCs w:val="27"/>
        </w:rPr>
        <w:br/>
      </w:r>
      <w:r>
        <w:rPr>
          <w:rFonts w:hint="eastAsia"/>
          <w:color w:val="333333"/>
          <w:sz w:val="27"/>
          <w:szCs w:val="27"/>
        </w:rPr>
        <w:t xml:space="preserve">　　（三）明确多用途对象的费用归集要求</w:t>
      </w:r>
      <w:r>
        <w:rPr>
          <w:rFonts w:hint="eastAsia"/>
          <w:color w:val="333333"/>
          <w:sz w:val="27"/>
          <w:szCs w:val="27"/>
        </w:rPr>
        <w:br/>
      </w:r>
      <w:r>
        <w:rPr>
          <w:rFonts w:hint="eastAsia"/>
          <w:color w:val="333333"/>
          <w:sz w:val="27"/>
          <w:szCs w:val="27"/>
        </w:rPr>
        <w:t xml:space="preserve">　　考虑到企业尤其是中小企业，从事研发活动的人员同时也会承担生产经营管理等职能，用于研发活动的仪器、设备、无形资产同时也会用于非研发活动，《通知》对允许加计扣除的研发费用不再强调“专门用于”。为有效划分这类情形，公告明确，企业应对此类人员活动情况及仪器、设备、无形资产的使用情况做必要记录，并将其实际发生的相关费用按实际工时占比等合理方法在研发费用和生产经营费用间分配，未分配的不得加计扣除。</w:t>
      </w:r>
      <w:r>
        <w:rPr>
          <w:rFonts w:hint="eastAsia"/>
          <w:color w:val="333333"/>
          <w:sz w:val="27"/>
          <w:szCs w:val="27"/>
        </w:rPr>
        <w:br/>
      </w:r>
      <w:r>
        <w:rPr>
          <w:rFonts w:hint="eastAsia"/>
          <w:color w:val="333333"/>
          <w:sz w:val="27"/>
          <w:szCs w:val="27"/>
        </w:rPr>
        <w:t xml:space="preserve">　　（四）明确其他相关费用的归集与限额计算</w:t>
      </w:r>
      <w:r>
        <w:rPr>
          <w:rFonts w:hint="eastAsia"/>
          <w:color w:val="333333"/>
          <w:sz w:val="27"/>
          <w:szCs w:val="27"/>
        </w:rPr>
        <w:br/>
      </w:r>
      <w:r>
        <w:rPr>
          <w:rFonts w:hint="eastAsia"/>
          <w:color w:val="333333"/>
          <w:sz w:val="27"/>
          <w:szCs w:val="27"/>
        </w:rPr>
        <w:t xml:space="preserve">　　研发费用的归集范围除其他相关费用外仅限于《通知》列举的项目，考虑到其他相关费用名目不一，不能穷尽列举，因此《通知》参照高新技术企业研发费用的相关规定，明确与研发活动直接相关的其它相关费用，不得超过可加计扣除研发费用总额的</w:t>
      </w:r>
      <w:r>
        <w:rPr>
          <w:rFonts w:hint="eastAsia"/>
          <w:color w:val="333333"/>
          <w:sz w:val="27"/>
          <w:szCs w:val="27"/>
        </w:rPr>
        <w:t>10%</w:t>
      </w:r>
      <w:r>
        <w:rPr>
          <w:rFonts w:hint="eastAsia"/>
          <w:color w:val="333333"/>
          <w:sz w:val="27"/>
          <w:szCs w:val="27"/>
        </w:rPr>
        <w:t>。公告进一步明确了该限额的计算：应按项目分别计算，每个项目可加计扣除的其他相关费用都不得超过该项目可加</w:t>
      </w:r>
      <w:r>
        <w:rPr>
          <w:rFonts w:hint="eastAsia"/>
          <w:color w:val="333333"/>
          <w:sz w:val="27"/>
          <w:szCs w:val="27"/>
        </w:rPr>
        <w:lastRenderedPageBreak/>
        <w:t>计扣除研发费用总额的</w:t>
      </w:r>
      <w:r>
        <w:rPr>
          <w:rFonts w:hint="eastAsia"/>
          <w:color w:val="333333"/>
          <w:sz w:val="27"/>
          <w:szCs w:val="27"/>
        </w:rPr>
        <w:t>10%</w:t>
      </w:r>
      <w:r>
        <w:rPr>
          <w:rFonts w:hint="eastAsia"/>
          <w:color w:val="333333"/>
          <w:sz w:val="27"/>
          <w:szCs w:val="27"/>
        </w:rPr>
        <w:t>。按照《通知》规定，假设某一研发项目的其他相关费用的限额为</w:t>
      </w:r>
      <w:r>
        <w:rPr>
          <w:rFonts w:hint="eastAsia"/>
          <w:color w:val="333333"/>
          <w:sz w:val="27"/>
          <w:szCs w:val="27"/>
        </w:rPr>
        <w:t>X</w:t>
      </w:r>
      <w:r>
        <w:rPr>
          <w:rFonts w:hint="eastAsia"/>
          <w:color w:val="333333"/>
          <w:sz w:val="27"/>
          <w:szCs w:val="27"/>
        </w:rPr>
        <w:t>，《通知》第一条允许加计扣除的研发费用中的第</w:t>
      </w:r>
      <w:r>
        <w:rPr>
          <w:rFonts w:hint="eastAsia"/>
          <w:color w:val="333333"/>
          <w:sz w:val="27"/>
          <w:szCs w:val="27"/>
        </w:rPr>
        <w:t>1</w:t>
      </w:r>
      <w:r>
        <w:rPr>
          <w:rFonts w:hint="eastAsia"/>
          <w:color w:val="333333"/>
          <w:sz w:val="27"/>
          <w:szCs w:val="27"/>
        </w:rPr>
        <w:t>项至第</w:t>
      </w:r>
      <w:r>
        <w:rPr>
          <w:rFonts w:hint="eastAsia"/>
          <w:color w:val="333333"/>
          <w:sz w:val="27"/>
          <w:szCs w:val="27"/>
        </w:rPr>
        <w:t>5</w:t>
      </w:r>
      <w:r>
        <w:rPr>
          <w:rFonts w:hint="eastAsia"/>
          <w:color w:val="333333"/>
          <w:sz w:val="27"/>
          <w:szCs w:val="27"/>
        </w:rPr>
        <w:t>项费用之和为</w:t>
      </w:r>
      <w:r>
        <w:rPr>
          <w:rFonts w:hint="eastAsia"/>
          <w:color w:val="333333"/>
          <w:sz w:val="27"/>
          <w:szCs w:val="27"/>
        </w:rPr>
        <w:t>Y</w:t>
      </w:r>
      <w:r>
        <w:rPr>
          <w:rFonts w:hint="eastAsia"/>
          <w:color w:val="333333"/>
          <w:sz w:val="27"/>
          <w:szCs w:val="27"/>
        </w:rPr>
        <w:t>，那么</w:t>
      </w:r>
      <w:r>
        <w:rPr>
          <w:rFonts w:hint="eastAsia"/>
          <w:color w:val="333333"/>
          <w:sz w:val="27"/>
          <w:szCs w:val="27"/>
        </w:rPr>
        <w:t>X =</w:t>
      </w:r>
      <w:r>
        <w:rPr>
          <w:rFonts w:hint="eastAsia"/>
          <w:color w:val="333333"/>
          <w:sz w:val="27"/>
          <w:szCs w:val="27"/>
        </w:rPr>
        <w:t>（</w:t>
      </w:r>
      <w:r>
        <w:rPr>
          <w:rFonts w:hint="eastAsia"/>
          <w:color w:val="333333"/>
          <w:sz w:val="27"/>
          <w:szCs w:val="27"/>
        </w:rPr>
        <w:t>X+Y</w:t>
      </w:r>
      <w:r>
        <w:rPr>
          <w:rFonts w:hint="eastAsia"/>
          <w:color w:val="333333"/>
          <w:sz w:val="27"/>
          <w:szCs w:val="27"/>
        </w:rPr>
        <w:t>）×</w:t>
      </w:r>
      <w:r>
        <w:rPr>
          <w:rFonts w:hint="eastAsia"/>
          <w:color w:val="333333"/>
          <w:sz w:val="27"/>
          <w:szCs w:val="27"/>
        </w:rPr>
        <w:t>10%</w:t>
      </w:r>
      <w:r>
        <w:rPr>
          <w:rFonts w:hint="eastAsia"/>
          <w:color w:val="333333"/>
          <w:sz w:val="27"/>
          <w:szCs w:val="27"/>
        </w:rPr>
        <w:t>，即</w:t>
      </w:r>
      <w:r>
        <w:rPr>
          <w:rFonts w:hint="eastAsia"/>
          <w:color w:val="333333"/>
          <w:sz w:val="27"/>
          <w:szCs w:val="27"/>
        </w:rPr>
        <w:t>X=Y</w:t>
      </w:r>
      <w:r>
        <w:rPr>
          <w:rFonts w:hint="eastAsia"/>
          <w:color w:val="333333"/>
          <w:sz w:val="27"/>
          <w:szCs w:val="27"/>
        </w:rPr>
        <w:t>×</w:t>
      </w:r>
      <w:r>
        <w:rPr>
          <w:rFonts w:hint="eastAsia"/>
          <w:color w:val="333333"/>
          <w:sz w:val="27"/>
          <w:szCs w:val="27"/>
        </w:rPr>
        <w:t>10%/(1-10%)</w:t>
      </w:r>
      <w:r>
        <w:rPr>
          <w:rFonts w:hint="eastAsia"/>
          <w:color w:val="333333"/>
          <w:sz w:val="27"/>
          <w:szCs w:val="27"/>
        </w:rPr>
        <w:t>。</w:t>
      </w:r>
      <w:r>
        <w:rPr>
          <w:rFonts w:hint="eastAsia"/>
          <w:color w:val="333333"/>
          <w:sz w:val="27"/>
          <w:szCs w:val="27"/>
        </w:rPr>
        <w:br/>
      </w:r>
      <w:r>
        <w:rPr>
          <w:rFonts w:hint="eastAsia"/>
          <w:color w:val="333333"/>
          <w:sz w:val="27"/>
          <w:szCs w:val="27"/>
        </w:rPr>
        <w:t xml:space="preserve">　　例：某企业</w:t>
      </w:r>
      <w:r>
        <w:rPr>
          <w:rFonts w:hint="eastAsia"/>
          <w:color w:val="333333"/>
          <w:sz w:val="27"/>
          <w:szCs w:val="27"/>
        </w:rPr>
        <w:t>2016</w:t>
      </w:r>
      <w:r>
        <w:rPr>
          <w:rFonts w:hint="eastAsia"/>
          <w:color w:val="333333"/>
          <w:sz w:val="27"/>
          <w:szCs w:val="27"/>
        </w:rPr>
        <w:t>年进行了二项研发活动</w:t>
      </w:r>
      <w:r>
        <w:rPr>
          <w:rFonts w:hint="eastAsia"/>
          <w:color w:val="333333"/>
          <w:sz w:val="27"/>
          <w:szCs w:val="27"/>
        </w:rPr>
        <w:t>A</w:t>
      </w:r>
      <w:r>
        <w:rPr>
          <w:rFonts w:hint="eastAsia"/>
          <w:color w:val="333333"/>
          <w:sz w:val="27"/>
          <w:szCs w:val="27"/>
        </w:rPr>
        <w:t>和</w:t>
      </w:r>
      <w:r>
        <w:rPr>
          <w:rFonts w:hint="eastAsia"/>
          <w:color w:val="333333"/>
          <w:sz w:val="27"/>
          <w:szCs w:val="27"/>
        </w:rPr>
        <w:t>B</w:t>
      </w:r>
      <w:r>
        <w:rPr>
          <w:rFonts w:hint="eastAsia"/>
          <w:color w:val="333333"/>
          <w:sz w:val="27"/>
          <w:szCs w:val="27"/>
        </w:rPr>
        <w:t>，</w:t>
      </w:r>
      <w:r>
        <w:rPr>
          <w:rFonts w:hint="eastAsia"/>
          <w:color w:val="333333"/>
          <w:sz w:val="27"/>
          <w:szCs w:val="27"/>
        </w:rPr>
        <w:t>A</w:t>
      </w:r>
      <w:r>
        <w:rPr>
          <w:rFonts w:hint="eastAsia"/>
          <w:color w:val="333333"/>
          <w:sz w:val="27"/>
          <w:szCs w:val="27"/>
        </w:rPr>
        <w:t>项目共发生研发费用</w:t>
      </w:r>
      <w:r>
        <w:rPr>
          <w:rFonts w:hint="eastAsia"/>
          <w:color w:val="333333"/>
          <w:sz w:val="27"/>
          <w:szCs w:val="27"/>
        </w:rPr>
        <w:t>100</w:t>
      </w:r>
      <w:r>
        <w:rPr>
          <w:rFonts w:hint="eastAsia"/>
          <w:color w:val="333333"/>
          <w:sz w:val="27"/>
          <w:szCs w:val="27"/>
        </w:rPr>
        <w:t>万元，其中与研发活动直接相关的其他费用</w:t>
      </w:r>
      <w:r>
        <w:rPr>
          <w:rFonts w:hint="eastAsia"/>
          <w:color w:val="333333"/>
          <w:sz w:val="27"/>
          <w:szCs w:val="27"/>
        </w:rPr>
        <w:t>12</w:t>
      </w:r>
      <w:r>
        <w:rPr>
          <w:rFonts w:hint="eastAsia"/>
          <w:color w:val="333333"/>
          <w:sz w:val="27"/>
          <w:szCs w:val="27"/>
        </w:rPr>
        <w:t>万元，</w:t>
      </w:r>
      <w:r>
        <w:rPr>
          <w:rFonts w:hint="eastAsia"/>
          <w:color w:val="333333"/>
          <w:sz w:val="27"/>
          <w:szCs w:val="27"/>
        </w:rPr>
        <w:t>B</w:t>
      </w:r>
      <w:r>
        <w:rPr>
          <w:rFonts w:hint="eastAsia"/>
          <w:color w:val="333333"/>
          <w:sz w:val="27"/>
          <w:szCs w:val="27"/>
        </w:rPr>
        <w:t>共发生研发费用</w:t>
      </w:r>
      <w:r>
        <w:rPr>
          <w:rFonts w:hint="eastAsia"/>
          <w:color w:val="333333"/>
          <w:sz w:val="27"/>
          <w:szCs w:val="27"/>
        </w:rPr>
        <w:t>100</w:t>
      </w:r>
      <w:r>
        <w:rPr>
          <w:rFonts w:hint="eastAsia"/>
          <w:color w:val="333333"/>
          <w:sz w:val="27"/>
          <w:szCs w:val="27"/>
        </w:rPr>
        <w:t>万元，其中与研发活动直接相关的其他费用</w:t>
      </w:r>
      <w:r>
        <w:rPr>
          <w:rFonts w:hint="eastAsia"/>
          <w:color w:val="333333"/>
          <w:sz w:val="27"/>
          <w:szCs w:val="27"/>
        </w:rPr>
        <w:t>8</w:t>
      </w:r>
      <w:r>
        <w:rPr>
          <w:rFonts w:hint="eastAsia"/>
          <w:color w:val="333333"/>
          <w:sz w:val="27"/>
          <w:szCs w:val="27"/>
        </w:rPr>
        <w:t>万元，假设研发活动均符合加计扣除相关规定。</w:t>
      </w:r>
      <w:r>
        <w:rPr>
          <w:rFonts w:hint="eastAsia"/>
          <w:color w:val="333333"/>
          <w:sz w:val="27"/>
          <w:szCs w:val="27"/>
        </w:rPr>
        <w:t>A</w:t>
      </w:r>
      <w:r>
        <w:rPr>
          <w:rFonts w:hint="eastAsia"/>
          <w:color w:val="333333"/>
          <w:sz w:val="27"/>
          <w:szCs w:val="27"/>
        </w:rPr>
        <w:t>项目其他相关费用限额</w:t>
      </w:r>
      <w:r>
        <w:rPr>
          <w:rFonts w:hint="eastAsia"/>
          <w:color w:val="333333"/>
          <w:sz w:val="27"/>
          <w:szCs w:val="27"/>
        </w:rPr>
        <w:t>=</w:t>
      </w:r>
      <w:r>
        <w:rPr>
          <w:rFonts w:hint="eastAsia"/>
          <w:color w:val="333333"/>
          <w:sz w:val="27"/>
          <w:szCs w:val="27"/>
        </w:rPr>
        <w:t>（</w:t>
      </w:r>
      <w:r>
        <w:rPr>
          <w:rFonts w:hint="eastAsia"/>
          <w:color w:val="333333"/>
          <w:sz w:val="27"/>
          <w:szCs w:val="27"/>
        </w:rPr>
        <w:t>100-12</w:t>
      </w:r>
      <w:r>
        <w:rPr>
          <w:rFonts w:hint="eastAsia"/>
          <w:color w:val="333333"/>
          <w:sz w:val="27"/>
          <w:szCs w:val="27"/>
        </w:rPr>
        <w:t>）×</w:t>
      </w:r>
      <w:r>
        <w:rPr>
          <w:rFonts w:hint="eastAsia"/>
          <w:color w:val="333333"/>
          <w:sz w:val="27"/>
          <w:szCs w:val="27"/>
        </w:rPr>
        <w:t>10%/(1-10%)=9.78</w:t>
      </w:r>
      <w:r>
        <w:rPr>
          <w:rFonts w:hint="eastAsia"/>
          <w:color w:val="333333"/>
          <w:sz w:val="27"/>
          <w:szCs w:val="27"/>
        </w:rPr>
        <w:t>，小于实际发生数</w:t>
      </w:r>
      <w:r>
        <w:rPr>
          <w:rFonts w:hint="eastAsia"/>
          <w:color w:val="333333"/>
          <w:sz w:val="27"/>
          <w:szCs w:val="27"/>
        </w:rPr>
        <w:t>12</w:t>
      </w:r>
      <w:r>
        <w:rPr>
          <w:rFonts w:hint="eastAsia"/>
          <w:color w:val="333333"/>
          <w:sz w:val="27"/>
          <w:szCs w:val="27"/>
        </w:rPr>
        <w:t>万元，则</w:t>
      </w:r>
      <w:r>
        <w:rPr>
          <w:rFonts w:hint="eastAsia"/>
          <w:color w:val="333333"/>
          <w:sz w:val="27"/>
          <w:szCs w:val="27"/>
        </w:rPr>
        <w:t>A</w:t>
      </w:r>
      <w:r>
        <w:rPr>
          <w:rFonts w:hint="eastAsia"/>
          <w:color w:val="333333"/>
          <w:sz w:val="27"/>
          <w:szCs w:val="27"/>
        </w:rPr>
        <w:t>项目允许加计扣除的研发费用应为</w:t>
      </w:r>
      <w:r>
        <w:rPr>
          <w:rFonts w:hint="eastAsia"/>
          <w:color w:val="333333"/>
          <w:sz w:val="27"/>
          <w:szCs w:val="27"/>
        </w:rPr>
        <w:t>97.78</w:t>
      </w:r>
      <w:r>
        <w:rPr>
          <w:rFonts w:hint="eastAsia"/>
          <w:color w:val="333333"/>
          <w:sz w:val="27"/>
          <w:szCs w:val="27"/>
        </w:rPr>
        <w:t>万元（</w:t>
      </w:r>
      <w:r>
        <w:rPr>
          <w:rFonts w:hint="eastAsia"/>
          <w:color w:val="333333"/>
          <w:sz w:val="27"/>
          <w:szCs w:val="27"/>
        </w:rPr>
        <w:t>100-12+9.78=97.78</w:t>
      </w:r>
      <w:r>
        <w:rPr>
          <w:rFonts w:hint="eastAsia"/>
          <w:color w:val="333333"/>
          <w:sz w:val="27"/>
          <w:szCs w:val="27"/>
        </w:rPr>
        <w:t>）。</w:t>
      </w:r>
      <w:r>
        <w:rPr>
          <w:rFonts w:hint="eastAsia"/>
          <w:color w:val="333333"/>
          <w:sz w:val="27"/>
          <w:szCs w:val="27"/>
        </w:rPr>
        <w:t>B</w:t>
      </w:r>
      <w:r>
        <w:rPr>
          <w:rFonts w:hint="eastAsia"/>
          <w:color w:val="333333"/>
          <w:sz w:val="27"/>
          <w:szCs w:val="27"/>
        </w:rPr>
        <w:t>项目其他相关费用限额</w:t>
      </w:r>
      <w:r>
        <w:rPr>
          <w:rFonts w:hint="eastAsia"/>
          <w:color w:val="333333"/>
          <w:sz w:val="27"/>
          <w:szCs w:val="27"/>
        </w:rPr>
        <w:t>=</w:t>
      </w:r>
      <w:r>
        <w:rPr>
          <w:rFonts w:hint="eastAsia"/>
          <w:color w:val="333333"/>
          <w:sz w:val="27"/>
          <w:szCs w:val="27"/>
        </w:rPr>
        <w:t>（</w:t>
      </w:r>
      <w:r>
        <w:rPr>
          <w:rFonts w:hint="eastAsia"/>
          <w:color w:val="333333"/>
          <w:sz w:val="27"/>
          <w:szCs w:val="27"/>
        </w:rPr>
        <w:t>100-8</w:t>
      </w:r>
      <w:r>
        <w:rPr>
          <w:rFonts w:hint="eastAsia"/>
          <w:color w:val="333333"/>
          <w:sz w:val="27"/>
          <w:szCs w:val="27"/>
        </w:rPr>
        <w:t>）×</w:t>
      </w:r>
      <w:r>
        <w:rPr>
          <w:rFonts w:hint="eastAsia"/>
          <w:color w:val="333333"/>
          <w:sz w:val="27"/>
          <w:szCs w:val="27"/>
        </w:rPr>
        <w:t>10%/(1-10%)=10.22</w:t>
      </w:r>
      <w:r>
        <w:rPr>
          <w:rFonts w:hint="eastAsia"/>
          <w:color w:val="333333"/>
          <w:sz w:val="27"/>
          <w:szCs w:val="27"/>
        </w:rPr>
        <w:t>，大于实际发生数</w:t>
      </w:r>
      <w:r>
        <w:rPr>
          <w:rFonts w:hint="eastAsia"/>
          <w:color w:val="333333"/>
          <w:sz w:val="27"/>
          <w:szCs w:val="27"/>
        </w:rPr>
        <w:t>8</w:t>
      </w:r>
      <w:r>
        <w:rPr>
          <w:rFonts w:hint="eastAsia"/>
          <w:color w:val="333333"/>
          <w:sz w:val="27"/>
          <w:szCs w:val="27"/>
        </w:rPr>
        <w:t>万元，则</w:t>
      </w:r>
      <w:r>
        <w:rPr>
          <w:rFonts w:hint="eastAsia"/>
          <w:color w:val="333333"/>
          <w:sz w:val="27"/>
          <w:szCs w:val="27"/>
        </w:rPr>
        <w:t>B</w:t>
      </w:r>
      <w:r>
        <w:rPr>
          <w:rFonts w:hint="eastAsia"/>
          <w:color w:val="333333"/>
          <w:sz w:val="27"/>
          <w:szCs w:val="27"/>
        </w:rPr>
        <w:t>项目允许加计扣除的研发费用应为</w:t>
      </w:r>
      <w:r>
        <w:rPr>
          <w:rFonts w:hint="eastAsia"/>
          <w:color w:val="333333"/>
          <w:sz w:val="27"/>
          <w:szCs w:val="27"/>
        </w:rPr>
        <w:t>100</w:t>
      </w:r>
      <w:r>
        <w:rPr>
          <w:rFonts w:hint="eastAsia"/>
          <w:color w:val="333333"/>
          <w:sz w:val="27"/>
          <w:szCs w:val="27"/>
        </w:rPr>
        <w:t>万元。</w:t>
      </w:r>
      <w:r>
        <w:rPr>
          <w:rFonts w:hint="eastAsia"/>
          <w:color w:val="333333"/>
          <w:sz w:val="27"/>
          <w:szCs w:val="27"/>
        </w:rPr>
        <w:br/>
      </w:r>
      <w:r>
        <w:rPr>
          <w:rFonts w:hint="eastAsia"/>
          <w:color w:val="333333"/>
          <w:sz w:val="27"/>
          <w:szCs w:val="27"/>
        </w:rPr>
        <w:t xml:space="preserve">　　该企业</w:t>
      </w:r>
      <w:r>
        <w:rPr>
          <w:rFonts w:hint="eastAsia"/>
          <w:color w:val="333333"/>
          <w:sz w:val="27"/>
          <w:szCs w:val="27"/>
        </w:rPr>
        <w:t>2016</w:t>
      </w:r>
      <w:r>
        <w:rPr>
          <w:rFonts w:hint="eastAsia"/>
          <w:color w:val="333333"/>
          <w:sz w:val="27"/>
          <w:szCs w:val="27"/>
        </w:rPr>
        <w:t>年可以享受的研发费用加计扣除额为</w:t>
      </w:r>
      <w:r>
        <w:rPr>
          <w:rFonts w:hint="eastAsia"/>
          <w:color w:val="333333"/>
          <w:sz w:val="27"/>
          <w:szCs w:val="27"/>
        </w:rPr>
        <w:t>98.89</w:t>
      </w:r>
      <w:r>
        <w:rPr>
          <w:rFonts w:hint="eastAsia"/>
          <w:color w:val="333333"/>
          <w:sz w:val="27"/>
          <w:szCs w:val="27"/>
        </w:rPr>
        <w:t>万元</w:t>
      </w:r>
      <w:r>
        <w:rPr>
          <w:rFonts w:hint="eastAsia"/>
          <w:color w:val="333333"/>
          <w:sz w:val="27"/>
          <w:szCs w:val="27"/>
        </w:rPr>
        <w:t>[</w:t>
      </w:r>
      <w:r>
        <w:rPr>
          <w:rFonts w:hint="eastAsia"/>
          <w:color w:val="333333"/>
          <w:sz w:val="27"/>
          <w:szCs w:val="27"/>
        </w:rPr>
        <w:t>（</w:t>
      </w:r>
      <w:r>
        <w:rPr>
          <w:rFonts w:hint="eastAsia"/>
          <w:color w:val="333333"/>
          <w:sz w:val="27"/>
          <w:szCs w:val="27"/>
        </w:rPr>
        <w:t>97.78+100</w:t>
      </w:r>
      <w:r>
        <w:rPr>
          <w:rFonts w:hint="eastAsia"/>
          <w:color w:val="333333"/>
          <w:sz w:val="27"/>
          <w:szCs w:val="27"/>
        </w:rPr>
        <w:t>）×</w:t>
      </w:r>
      <w:r>
        <w:rPr>
          <w:rFonts w:hint="eastAsia"/>
          <w:color w:val="333333"/>
          <w:sz w:val="27"/>
          <w:szCs w:val="27"/>
        </w:rPr>
        <w:t>50%=98.89]</w:t>
      </w:r>
      <w:r>
        <w:rPr>
          <w:rFonts w:hint="eastAsia"/>
          <w:color w:val="333333"/>
          <w:sz w:val="27"/>
          <w:szCs w:val="27"/>
        </w:rPr>
        <w:t>。</w:t>
      </w:r>
      <w:r>
        <w:rPr>
          <w:rFonts w:hint="eastAsia"/>
          <w:color w:val="333333"/>
          <w:sz w:val="27"/>
          <w:szCs w:val="27"/>
        </w:rPr>
        <w:br/>
      </w:r>
      <w:r>
        <w:rPr>
          <w:rFonts w:hint="eastAsia"/>
          <w:color w:val="333333"/>
          <w:sz w:val="27"/>
          <w:szCs w:val="27"/>
        </w:rPr>
        <w:t xml:space="preserve">　　（五）明确特殊收入应扣减可加计扣除的研发费用</w:t>
      </w:r>
      <w:r>
        <w:rPr>
          <w:rFonts w:hint="eastAsia"/>
          <w:color w:val="333333"/>
          <w:sz w:val="27"/>
          <w:szCs w:val="27"/>
        </w:rPr>
        <w:br/>
      </w:r>
      <w:r>
        <w:rPr>
          <w:rFonts w:hint="eastAsia"/>
          <w:color w:val="333333"/>
          <w:sz w:val="27"/>
          <w:szCs w:val="27"/>
        </w:rPr>
        <w:t xml:space="preserve">　　企业开展研发活动中实际发生的研发费用可按规定享受加计扣除政策，实务中常有已归集计入研发费用、但在当期取得的研发过程中形成的下脚料、残次品、中间试制品等特殊收入，此类收入均为与研发活动直接相关的收入，应冲减对应的可加计扣除的研发费用。为简便操作，公告明确，此类收入应冲减当期可加计扣除的研发费用，不足冲减的，允许加计扣除的研发费用按零计算。</w:t>
      </w:r>
      <w:r>
        <w:rPr>
          <w:rFonts w:hint="eastAsia"/>
          <w:color w:val="333333"/>
          <w:sz w:val="27"/>
          <w:szCs w:val="27"/>
        </w:rPr>
        <w:br/>
      </w:r>
      <w:r>
        <w:rPr>
          <w:rFonts w:hint="eastAsia"/>
          <w:color w:val="333333"/>
          <w:sz w:val="27"/>
          <w:szCs w:val="27"/>
        </w:rPr>
        <w:t xml:space="preserve">　　生产单机、单品的企业，研发活动直接形成产品或作为组成部分形成的</w:t>
      </w:r>
      <w:r>
        <w:rPr>
          <w:rFonts w:hint="eastAsia"/>
          <w:color w:val="333333"/>
          <w:sz w:val="27"/>
          <w:szCs w:val="27"/>
        </w:rPr>
        <w:lastRenderedPageBreak/>
        <w:t>产品对外销售，产品所耗用的料、工、费全部计入研发费用加计扣除不符合政策鼓励本意。考虑到材料费用占比较大且易于计量，为强化政策导向，公告明确，研发活动直接形成产品或作为组成部分形成的产品对外销售的，研发费用中对应的材料费用不得加计扣除。</w:t>
      </w:r>
      <w:r>
        <w:rPr>
          <w:rFonts w:hint="eastAsia"/>
          <w:color w:val="333333"/>
          <w:sz w:val="27"/>
          <w:szCs w:val="27"/>
        </w:rPr>
        <w:br/>
      </w:r>
      <w:r>
        <w:rPr>
          <w:rFonts w:hint="eastAsia"/>
          <w:color w:val="333333"/>
          <w:sz w:val="27"/>
          <w:szCs w:val="27"/>
        </w:rPr>
        <w:t xml:space="preserve">　　（六）明确财政性资金用于研发形成的研发费支出不得加计扣除</w:t>
      </w:r>
      <w:r>
        <w:rPr>
          <w:rFonts w:hint="eastAsia"/>
          <w:color w:val="333333"/>
          <w:sz w:val="27"/>
          <w:szCs w:val="27"/>
        </w:rPr>
        <w:br/>
      </w:r>
      <w:r>
        <w:rPr>
          <w:rFonts w:hint="eastAsia"/>
          <w:color w:val="333333"/>
          <w:sz w:val="27"/>
          <w:szCs w:val="27"/>
        </w:rPr>
        <w:t xml:space="preserve">　　《企业所得税法实施条例》规定，企业的不征税收入用于支出所形成的费用或者资产，不得扣除或者计算对应的折旧、摊销扣除。据此，《公告》明确，企业取得作为不征税收入处理的财政性资金用于研发活动所形成的费用或无形资产，不得计算加计扣除。未作为不征税收入处理的财政性资金用于研发活动所形成的费用或无形资产，可按规定计算加计扣除。</w:t>
      </w:r>
      <w:r>
        <w:rPr>
          <w:rFonts w:hint="eastAsia"/>
          <w:color w:val="333333"/>
          <w:sz w:val="27"/>
          <w:szCs w:val="27"/>
        </w:rPr>
        <w:br/>
      </w:r>
      <w:r>
        <w:rPr>
          <w:rFonts w:hint="eastAsia"/>
          <w:color w:val="333333"/>
          <w:sz w:val="27"/>
          <w:szCs w:val="27"/>
        </w:rPr>
        <w:t xml:space="preserve">　　（七）明确允许加计扣除的研发费用的基本要求</w:t>
      </w:r>
      <w:r>
        <w:rPr>
          <w:rFonts w:hint="eastAsia"/>
          <w:color w:val="333333"/>
          <w:sz w:val="27"/>
          <w:szCs w:val="27"/>
        </w:rPr>
        <w:br/>
      </w:r>
      <w:r>
        <w:rPr>
          <w:rFonts w:hint="eastAsia"/>
          <w:color w:val="333333"/>
          <w:sz w:val="27"/>
          <w:szCs w:val="27"/>
        </w:rPr>
        <w:t xml:space="preserve">　　研发费用的核算无论是计入当期损益还是形成无形资产，可加计扣除的研发费用都应属于《通知》及公告规定的范围，同时应符合法律、行政法规和国家税务总局的税前扣除的相关规定，即不得税前扣除的项目也不得加计扣除。对于研发支出形成无形资产的，按照无形资产成本的</w:t>
      </w:r>
      <w:r>
        <w:rPr>
          <w:rFonts w:hint="eastAsia"/>
          <w:color w:val="333333"/>
          <w:sz w:val="27"/>
          <w:szCs w:val="27"/>
        </w:rPr>
        <w:t>150%</w:t>
      </w:r>
      <w:r>
        <w:rPr>
          <w:rFonts w:hint="eastAsia"/>
          <w:color w:val="333333"/>
          <w:sz w:val="27"/>
          <w:szCs w:val="27"/>
        </w:rPr>
        <w:t>摊销，其摊销年限应符合企业所得税法实施条例规定，即除法律另有规定外，摊销年限不得低于</w:t>
      </w:r>
      <w:r>
        <w:rPr>
          <w:rFonts w:hint="eastAsia"/>
          <w:color w:val="333333"/>
          <w:sz w:val="27"/>
          <w:szCs w:val="27"/>
        </w:rPr>
        <w:t>10</w:t>
      </w:r>
      <w:r>
        <w:rPr>
          <w:rFonts w:hint="eastAsia"/>
          <w:color w:val="333333"/>
          <w:sz w:val="27"/>
          <w:szCs w:val="27"/>
        </w:rPr>
        <w:t>年。</w:t>
      </w:r>
      <w:r>
        <w:rPr>
          <w:rFonts w:hint="eastAsia"/>
          <w:color w:val="333333"/>
          <w:sz w:val="27"/>
          <w:szCs w:val="27"/>
        </w:rPr>
        <w:br/>
      </w:r>
      <w:r>
        <w:rPr>
          <w:rFonts w:hint="eastAsia"/>
          <w:color w:val="333333"/>
          <w:sz w:val="27"/>
          <w:szCs w:val="27"/>
        </w:rPr>
        <w:t xml:space="preserve">　　（八）明确委托开发过程中委托方可加计扣除的研发费用金额</w:t>
      </w:r>
      <w:r>
        <w:rPr>
          <w:rFonts w:hint="eastAsia"/>
          <w:color w:val="333333"/>
          <w:sz w:val="27"/>
          <w:szCs w:val="27"/>
        </w:rPr>
        <w:br/>
      </w:r>
      <w:r>
        <w:rPr>
          <w:rFonts w:hint="eastAsia"/>
          <w:color w:val="333333"/>
          <w:sz w:val="27"/>
          <w:szCs w:val="27"/>
        </w:rPr>
        <w:t xml:space="preserve">　　委托开发情形下，考虑到涉及商业秘密等原因，《通知》规定，企业委托外部机构或个人进行研发活动所发生的费用，按照费用实际发生额的</w:t>
      </w:r>
      <w:r>
        <w:rPr>
          <w:rFonts w:hint="eastAsia"/>
          <w:color w:val="333333"/>
          <w:sz w:val="27"/>
          <w:szCs w:val="27"/>
        </w:rPr>
        <w:t>80%</w:t>
      </w:r>
      <w:r>
        <w:rPr>
          <w:rFonts w:hint="eastAsia"/>
          <w:color w:val="333333"/>
          <w:sz w:val="27"/>
          <w:szCs w:val="27"/>
        </w:rPr>
        <w:t>由委托方加计扣除，受托方不得再进行加计扣除；除关联方外委托方加计扣</w:t>
      </w:r>
      <w:r>
        <w:rPr>
          <w:rFonts w:hint="eastAsia"/>
          <w:color w:val="333333"/>
          <w:sz w:val="27"/>
          <w:szCs w:val="27"/>
        </w:rPr>
        <w:lastRenderedPageBreak/>
        <w:t>除时不再需要提供研发项目的费用支出明细情况。公告进一步明确，委托方发生的费用，可按规定全额税前扣除；加计扣除时按照委托方发生费用的</w:t>
      </w:r>
      <w:r>
        <w:rPr>
          <w:rFonts w:hint="eastAsia"/>
          <w:color w:val="333333"/>
          <w:sz w:val="27"/>
          <w:szCs w:val="27"/>
        </w:rPr>
        <w:t>80%</w:t>
      </w:r>
      <w:r>
        <w:rPr>
          <w:rFonts w:hint="eastAsia"/>
          <w:color w:val="333333"/>
          <w:sz w:val="27"/>
          <w:szCs w:val="27"/>
        </w:rPr>
        <w:t>计算加计扣除。公告特别强调委托个人研发的，应凭个人出具的发票等合法有效凭证计算税前加计扣除。</w:t>
      </w:r>
      <w:r>
        <w:rPr>
          <w:rFonts w:hint="eastAsia"/>
          <w:color w:val="333333"/>
          <w:sz w:val="27"/>
          <w:szCs w:val="27"/>
        </w:rPr>
        <w:br/>
      </w:r>
      <w:r>
        <w:rPr>
          <w:rFonts w:hint="eastAsia"/>
          <w:color w:val="333333"/>
          <w:sz w:val="27"/>
          <w:szCs w:val="27"/>
        </w:rPr>
        <w:t xml:space="preserve">　　《通知》规定企业委托境外研发不得加计扣除，公告进一步对受托研发的境外机构或个人的范围作了解释，受托研发的境外机构是指依照外国和地区（含港澳台）法律成立的企业和其他取得收入的组织。受托研发的境外个人是指外籍（含港澳台）个人。</w:t>
      </w:r>
      <w:r>
        <w:rPr>
          <w:rFonts w:hint="eastAsia"/>
          <w:color w:val="333333"/>
          <w:sz w:val="27"/>
          <w:szCs w:val="27"/>
        </w:rPr>
        <w:br/>
      </w:r>
      <w:r>
        <w:rPr>
          <w:rFonts w:hint="eastAsia"/>
          <w:color w:val="333333"/>
          <w:sz w:val="27"/>
          <w:szCs w:val="27"/>
        </w:rPr>
        <w:t xml:space="preserve">　　（九）明确不适用加计扣除优惠政策行业企业的具体判定</w:t>
      </w:r>
      <w:r>
        <w:rPr>
          <w:rFonts w:hint="eastAsia"/>
          <w:color w:val="333333"/>
          <w:sz w:val="27"/>
          <w:szCs w:val="27"/>
        </w:rPr>
        <w:br/>
      </w:r>
      <w:r>
        <w:rPr>
          <w:rFonts w:hint="eastAsia"/>
          <w:color w:val="333333"/>
          <w:sz w:val="27"/>
          <w:szCs w:val="27"/>
        </w:rPr>
        <w:t xml:space="preserve">　　《通知》列明了不适用加计扣除优惠政策的七个行业，考虑到当前企业经营多元化的情况，为合理判断纳税人所属行业，《公告》明确，《通知》所列七个行业企业是指以上述行业业务为主营业务，其研发费用发生当年的主营业务收入占企业按税法第六条规定计算的收入总额减除不征税收入和投资收益的余额</w:t>
      </w:r>
      <w:r>
        <w:rPr>
          <w:rFonts w:hint="eastAsia"/>
          <w:color w:val="333333"/>
          <w:sz w:val="27"/>
          <w:szCs w:val="27"/>
        </w:rPr>
        <w:t>50%</w:t>
      </w:r>
      <w:r>
        <w:rPr>
          <w:rFonts w:hint="eastAsia"/>
          <w:color w:val="333333"/>
          <w:sz w:val="27"/>
          <w:szCs w:val="27"/>
        </w:rPr>
        <w:t>（不含）以上的企业。</w:t>
      </w:r>
      <w:r>
        <w:rPr>
          <w:rFonts w:hint="eastAsia"/>
          <w:color w:val="333333"/>
          <w:sz w:val="27"/>
          <w:szCs w:val="27"/>
        </w:rPr>
        <w:br/>
      </w:r>
      <w:r>
        <w:rPr>
          <w:rFonts w:hint="eastAsia"/>
          <w:color w:val="333333"/>
          <w:sz w:val="27"/>
          <w:szCs w:val="27"/>
        </w:rPr>
        <w:t xml:space="preserve">　　（十）明确研发项目辅助账的式样及日常管理</w:t>
      </w:r>
      <w:r>
        <w:rPr>
          <w:rFonts w:hint="eastAsia"/>
          <w:color w:val="333333"/>
          <w:sz w:val="27"/>
          <w:szCs w:val="27"/>
        </w:rPr>
        <w:br/>
      </w:r>
      <w:r>
        <w:rPr>
          <w:rFonts w:hint="eastAsia"/>
          <w:color w:val="333333"/>
          <w:sz w:val="27"/>
          <w:szCs w:val="27"/>
        </w:rPr>
        <w:t xml:space="preserve">　　《通知》规定对享受加计扣除的研发费用按研发项目设置辅助账，准确归集核算当年可加计扣除的各项研发费用实际发生额。为引导企业准确核算，同时便于税务机关后续管理与核查，公告对允许加计扣除的研发费用项目设置了“研发支出”辅助账和“研发支出”辅助帐汇总表样式，企业在研发项目立项时参照样式设置研发支出辅助账，年末按样式填报“研发支出”辅助帐汇总表。</w:t>
      </w:r>
      <w:r>
        <w:rPr>
          <w:rFonts w:hint="eastAsia"/>
          <w:color w:val="333333"/>
          <w:sz w:val="27"/>
          <w:szCs w:val="27"/>
        </w:rPr>
        <w:br/>
      </w:r>
      <w:r>
        <w:rPr>
          <w:rFonts w:hint="eastAsia"/>
          <w:color w:val="333333"/>
          <w:sz w:val="27"/>
          <w:szCs w:val="27"/>
        </w:rPr>
        <w:lastRenderedPageBreak/>
        <w:t xml:space="preserve">　　（十一）明确企业享受加计扣除优惠的申报及备案管理</w:t>
      </w:r>
      <w:r>
        <w:rPr>
          <w:rFonts w:hint="eastAsia"/>
          <w:color w:val="333333"/>
          <w:sz w:val="27"/>
          <w:szCs w:val="27"/>
        </w:rPr>
        <w:br/>
      </w:r>
      <w:r>
        <w:rPr>
          <w:rFonts w:hint="eastAsia"/>
          <w:color w:val="333333"/>
          <w:sz w:val="27"/>
          <w:szCs w:val="27"/>
        </w:rPr>
        <w:t xml:space="preserve">　　为保证优惠政策正确执行，公告明确，年度纳税申报时，根据研发支出辅助账汇总表，填报研发项目可加计扣除研发费用情况归集表，在年度纳税申报时随申报表一并报送。</w:t>
      </w:r>
      <w:r>
        <w:rPr>
          <w:rFonts w:hint="eastAsia"/>
          <w:color w:val="333333"/>
          <w:sz w:val="27"/>
          <w:szCs w:val="27"/>
        </w:rPr>
        <w:br/>
      </w:r>
      <w:r>
        <w:rPr>
          <w:rFonts w:hint="eastAsia"/>
          <w:color w:val="333333"/>
          <w:sz w:val="27"/>
          <w:szCs w:val="27"/>
        </w:rPr>
        <w:t xml:space="preserve">　　研发费用加计扣除实行备案管理</w:t>
      </w:r>
      <w:r>
        <w:rPr>
          <w:rFonts w:hint="eastAsia"/>
          <w:color w:val="333333"/>
          <w:sz w:val="27"/>
          <w:szCs w:val="27"/>
        </w:rPr>
        <w:t xml:space="preserve">, </w:t>
      </w:r>
      <w:r>
        <w:rPr>
          <w:rFonts w:hint="eastAsia"/>
          <w:color w:val="333333"/>
          <w:sz w:val="27"/>
          <w:szCs w:val="27"/>
        </w:rPr>
        <w:t>除“备案资料”和“主要留存备查资料”</w:t>
      </w:r>
      <w:r>
        <w:rPr>
          <w:rFonts w:hint="eastAsia"/>
          <w:color w:val="333333"/>
          <w:sz w:val="27"/>
          <w:szCs w:val="27"/>
        </w:rPr>
        <w:t xml:space="preserve"> </w:t>
      </w:r>
      <w:r>
        <w:rPr>
          <w:rFonts w:hint="eastAsia"/>
          <w:color w:val="333333"/>
          <w:sz w:val="27"/>
          <w:szCs w:val="27"/>
        </w:rPr>
        <w:t>按照本公告规定执行外，其他备案管理要求按照《国家税务总局关于发布</w:t>
      </w:r>
      <w:r>
        <w:rPr>
          <w:rFonts w:hint="eastAsia"/>
          <w:color w:val="333333"/>
          <w:sz w:val="27"/>
          <w:szCs w:val="27"/>
        </w:rPr>
        <w:t>&lt;</w:t>
      </w:r>
      <w:r>
        <w:rPr>
          <w:rFonts w:hint="eastAsia"/>
          <w:color w:val="333333"/>
          <w:sz w:val="27"/>
          <w:szCs w:val="27"/>
        </w:rPr>
        <w:t>企业所得税优惠政策事项办理办法</w:t>
      </w:r>
      <w:r>
        <w:rPr>
          <w:rFonts w:hint="eastAsia"/>
          <w:color w:val="333333"/>
          <w:sz w:val="27"/>
          <w:szCs w:val="27"/>
        </w:rPr>
        <w:t>&gt;</w:t>
      </w:r>
      <w:r>
        <w:rPr>
          <w:rFonts w:hint="eastAsia"/>
          <w:color w:val="333333"/>
          <w:sz w:val="27"/>
          <w:szCs w:val="27"/>
        </w:rPr>
        <w:t>的公告》（国家税务总局公告</w:t>
      </w:r>
      <w:r>
        <w:rPr>
          <w:rFonts w:hint="eastAsia"/>
          <w:color w:val="333333"/>
          <w:sz w:val="27"/>
          <w:szCs w:val="27"/>
        </w:rPr>
        <w:t>2015</w:t>
      </w:r>
      <w:r>
        <w:rPr>
          <w:rFonts w:hint="eastAsia"/>
          <w:color w:val="333333"/>
          <w:sz w:val="27"/>
          <w:szCs w:val="27"/>
        </w:rPr>
        <w:t>年第</w:t>
      </w:r>
      <w:r>
        <w:rPr>
          <w:rFonts w:hint="eastAsia"/>
          <w:color w:val="333333"/>
          <w:sz w:val="27"/>
          <w:szCs w:val="27"/>
        </w:rPr>
        <w:t>76</w:t>
      </w:r>
      <w:r>
        <w:rPr>
          <w:rFonts w:hint="eastAsia"/>
          <w:color w:val="333333"/>
          <w:sz w:val="27"/>
          <w:szCs w:val="27"/>
        </w:rPr>
        <w:t>号）的规定执行。</w:t>
      </w:r>
      <w:r>
        <w:rPr>
          <w:rFonts w:hint="eastAsia"/>
          <w:color w:val="333333"/>
          <w:sz w:val="27"/>
          <w:szCs w:val="27"/>
        </w:rPr>
        <w:br/>
      </w:r>
      <w:r>
        <w:rPr>
          <w:rFonts w:hint="eastAsia"/>
          <w:color w:val="333333"/>
          <w:sz w:val="27"/>
          <w:szCs w:val="27"/>
        </w:rPr>
        <w:t xml:space="preserve">　　根据《技术合同认定登记管理办法》（国科发政字〔</w:t>
      </w:r>
      <w:r>
        <w:rPr>
          <w:rFonts w:hint="eastAsia"/>
          <w:color w:val="333333"/>
          <w:sz w:val="27"/>
          <w:szCs w:val="27"/>
        </w:rPr>
        <w:t>2000</w:t>
      </w:r>
      <w:r>
        <w:rPr>
          <w:rFonts w:hint="eastAsia"/>
          <w:color w:val="333333"/>
          <w:sz w:val="27"/>
          <w:szCs w:val="27"/>
        </w:rPr>
        <w:t>〕</w:t>
      </w:r>
      <w:r>
        <w:rPr>
          <w:rFonts w:hint="eastAsia"/>
          <w:color w:val="333333"/>
          <w:sz w:val="27"/>
          <w:szCs w:val="27"/>
        </w:rPr>
        <w:t>63</w:t>
      </w:r>
      <w:r>
        <w:rPr>
          <w:rFonts w:hint="eastAsia"/>
          <w:color w:val="333333"/>
          <w:sz w:val="27"/>
          <w:szCs w:val="27"/>
        </w:rPr>
        <w:t>号）第六条规定，未申请认定登记和未予登记的技术合同，不得享受国家对有关促进科技成果转化规定的税收、信贷和奖励等方面的优惠政策。据此，涉及委托、合作研究开发的合同需经科技主管部门登记，该资料需要留存备查。</w:t>
      </w:r>
      <w:r>
        <w:rPr>
          <w:rFonts w:hint="eastAsia"/>
          <w:color w:val="333333"/>
          <w:sz w:val="27"/>
          <w:szCs w:val="27"/>
        </w:rPr>
        <w:br/>
      </w:r>
      <w:r>
        <w:rPr>
          <w:rFonts w:hint="eastAsia"/>
          <w:color w:val="333333"/>
          <w:sz w:val="27"/>
          <w:szCs w:val="27"/>
        </w:rPr>
        <w:t xml:space="preserve">　　若企业的研发项目已取得地市级（含）以上科技行政主管部门出具的鉴定意见，也应作为资料留存备查。</w:t>
      </w:r>
      <w:r>
        <w:rPr>
          <w:rFonts w:hint="eastAsia"/>
          <w:color w:val="333333"/>
          <w:sz w:val="27"/>
          <w:szCs w:val="27"/>
        </w:rPr>
        <w:br/>
      </w:r>
      <w:r>
        <w:rPr>
          <w:rFonts w:hint="eastAsia"/>
          <w:color w:val="333333"/>
          <w:sz w:val="27"/>
          <w:szCs w:val="27"/>
        </w:rPr>
        <w:t xml:space="preserve">　　（十二）明确税务机关强化研发费用加计扣除后续管理与核查要求</w:t>
      </w:r>
      <w:r>
        <w:rPr>
          <w:rFonts w:hint="eastAsia"/>
          <w:color w:val="333333"/>
          <w:sz w:val="27"/>
          <w:szCs w:val="27"/>
        </w:rPr>
        <w:br/>
      </w:r>
      <w:r>
        <w:rPr>
          <w:rFonts w:hint="eastAsia"/>
          <w:color w:val="333333"/>
          <w:sz w:val="27"/>
          <w:szCs w:val="27"/>
        </w:rPr>
        <w:t xml:space="preserve">　　为进一步落实简政放权放管结合的工作要求，《通知》要求税务部门加强研发费用加计扣除优惠政策的后续管理，公告进一步提出了后续管理的具体要求，即每年汇算清缴期结束后应开展核查，核查面不得低于享受该优惠企业户数的</w:t>
      </w:r>
      <w:r>
        <w:rPr>
          <w:rFonts w:hint="eastAsia"/>
          <w:color w:val="333333"/>
          <w:sz w:val="27"/>
          <w:szCs w:val="27"/>
        </w:rPr>
        <w:t>20%</w:t>
      </w:r>
      <w:r>
        <w:rPr>
          <w:rFonts w:hint="eastAsia"/>
          <w:color w:val="333333"/>
          <w:sz w:val="27"/>
          <w:szCs w:val="27"/>
        </w:rPr>
        <w:t>。省级税务机关可根据实际情况制订具体核查办法或工作措施。</w:t>
      </w:r>
      <w:r>
        <w:rPr>
          <w:rFonts w:hint="eastAsia"/>
          <w:color w:val="333333"/>
          <w:sz w:val="27"/>
          <w:szCs w:val="27"/>
        </w:rPr>
        <w:br/>
      </w:r>
      <w:r>
        <w:rPr>
          <w:rFonts w:hint="eastAsia"/>
          <w:color w:val="333333"/>
          <w:sz w:val="27"/>
          <w:szCs w:val="27"/>
        </w:rPr>
        <w:t xml:space="preserve">　　（十三）明确施行时间</w:t>
      </w:r>
      <w:r>
        <w:rPr>
          <w:rFonts w:hint="eastAsia"/>
          <w:color w:val="333333"/>
          <w:sz w:val="27"/>
          <w:szCs w:val="27"/>
        </w:rPr>
        <w:br/>
      </w:r>
      <w:r>
        <w:rPr>
          <w:rFonts w:hint="eastAsia"/>
          <w:color w:val="333333"/>
          <w:sz w:val="27"/>
          <w:szCs w:val="27"/>
        </w:rPr>
        <w:lastRenderedPageBreak/>
        <w:t xml:space="preserve">　　与《通知》的执行时间相一致，公告适用于</w:t>
      </w:r>
      <w:r>
        <w:rPr>
          <w:rFonts w:hint="eastAsia"/>
          <w:color w:val="333333"/>
          <w:sz w:val="27"/>
          <w:szCs w:val="27"/>
        </w:rPr>
        <w:t>2016</w:t>
      </w:r>
      <w:r>
        <w:rPr>
          <w:rFonts w:hint="eastAsia"/>
          <w:color w:val="333333"/>
          <w:sz w:val="27"/>
          <w:szCs w:val="27"/>
        </w:rPr>
        <w:t>年度及以后年度企业所得税汇算清缴。</w:t>
      </w:r>
    </w:p>
    <w:sectPr w:rsidR="0096341D" w:rsidSect="001B0BF7">
      <w:pgSz w:w="11906" w:h="16838"/>
      <w:pgMar w:top="1701" w:right="1474" w:bottom="170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28CF" w:rsidRDefault="001B28CF" w:rsidP="00AB6998">
      <w:r>
        <w:separator/>
      </w:r>
    </w:p>
  </w:endnote>
  <w:endnote w:type="continuationSeparator" w:id="0">
    <w:p w:rsidR="001B28CF" w:rsidRDefault="001B28CF" w:rsidP="00AB699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28CF" w:rsidRDefault="001B28CF" w:rsidP="00AB6998">
      <w:r>
        <w:separator/>
      </w:r>
    </w:p>
  </w:footnote>
  <w:footnote w:type="continuationSeparator" w:id="0">
    <w:p w:rsidR="001B28CF" w:rsidRDefault="001B28CF" w:rsidP="00AB69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702E7"/>
    <w:multiLevelType w:val="multilevel"/>
    <w:tmpl w:val="16A413BE"/>
    <w:lvl w:ilvl="0">
      <w:start w:val="1"/>
      <w:numFmt w:val="bullet"/>
      <w:lvlText w:val=""/>
      <w:lvlJc w:val="left"/>
      <w:pPr>
        <w:tabs>
          <w:tab w:val="num" w:pos="2628"/>
        </w:tabs>
        <w:ind w:left="2628"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B0BF7"/>
    <w:rsid w:val="001B0BF7"/>
    <w:rsid w:val="001B28CF"/>
    <w:rsid w:val="0096341D"/>
    <w:rsid w:val="00AB6998"/>
    <w:rsid w:val="00D9036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41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B0BF7"/>
    <w:rPr>
      <w:strike w:val="0"/>
      <w:dstrike w:val="0"/>
      <w:color w:val="333333"/>
      <w:sz w:val="20"/>
      <w:szCs w:val="20"/>
      <w:u w:val="none"/>
      <w:effect w:val="none"/>
      <w:bdr w:val="none" w:sz="0" w:space="0" w:color="auto" w:frame="1"/>
    </w:rPr>
  </w:style>
  <w:style w:type="paragraph" w:styleId="a4">
    <w:name w:val="Normal (Web)"/>
    <w:basedOn w:val="a"/>
    <w:uiPriority w:val="99"/>
    <w:semiHidden/>
    <w:unhideWhenUsed/>
    <w:rsid w:val="001B0BF7"/>
    <w:pPr>
      <w:widowControl/>
      <w:jc w:val="left"/>
    </w:pPr>
    <w:rPr>
      <w:rFonts w:ascii="宋体" w:eastAsia="宋体" w:hAnsi="宋体" w:cs="宋体"/>
      <w:kern w:val="0"/>
      <w:sz w:val="24"/>
      <w:szCs w:val="24"/>
    </w:rPr>
  </w:style>
  <w:style w:type="character" w:styleId="a5">
    <w:name w:val="Strong"/>
    <w:basedOn w:val="a0"/>
    <w:uiPriority w:val="22"/>
    <w:qFormat/>
    <w:rsid w:val="001B0BF7"/>
    <w:rPr>
      <w:b/>
      <w:bCs/>
    </w:rPr>
  </w:style>
  <w:style w:type="paragraph" w:styleId="a6">
    <w:name w:val="header"/>
    <w:basedOn w:val="a"/>
    <w:link w:val="Char"/>
    <w:uiPriority w:val="99"/>
    <w:semiHidden/>
    <w:unhideWhenUsed/>
    <w:rsid w:val="00AB69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AB6998"/>
    <w:rPr>
      <w:sz w:val="18"/>
      <w:szCs w:val="18"/>
    </w:rPr>
  </w:style>
  <w:style w:type="paragraph" w:styleId="a7">
    <w:name w:val="footer"/>
    <w:basedOn w:val="a"/>
    <w:link w:val="Char0"/>
    <w:uiPriority w:val="99"/>
    <w:semiHidden/>
    <w:unhideWhenUsed/>
    <w:rsid w:val="00AB6998"/>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AB6998"/>
    <w:rPr>
      <w:sz w:val="18"/>
      <w:szCs w:val="18"/>
    </w:rPr>
  </w:style>
</w:styles>
</file>

<file path=word/webSettings.xml><?xml version="1.0" encoding="utf-8"?>
<w:webSettings xmlns:r="http://schemas.openxmlformats.org/officeDocument/2006/relationships" xmlns:w="http://schemas.openxmlformats.org/wordprocessingml/2006/main">
  <w:divs>
    <w:div w:id="303393734">
      <w:bodyDiv w:val="1"/>
      <w:marLeft w:val="0"/>
      <w:marRight w:val="0"/>
      <w:marTop w:val="0"/>
      <w:marBottom w:val="0"/>
      <w:divBdr>
        <w:top w:val="none" w:sz="0" w:space="0" w:color="auto"/>
        <w:left w:val="none" w:sz="0" w:space="0" w:color="auto"/>
        <w:bottom w:val="none" w:sz="0" w:space="0" w:color="auto"/>
        <w:right w:val="none" w:sz="0" w:space="0" w:color="auto"/>
      </w:divBdr>
      <w:divsChild>
        <w:div w:id="1369991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inatax.gov.cn/n810341/n810755/c1981362/part/1981391.xl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tax.gov.cn/n810341/n810755/c1981362/part/1981390.xls" TargetMode="External"/><Relationship Id="rId12" Type="http://schemas.openxmlformats.org/officeDocument/2006/relationships/hyperlink" Target="http://www.chinatax.gov.cn/n810341/n810755/c1981362/part/1981395.x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hinatax.gov.cn/n810341/n810755/c1981362/part/1981394.xls" TargetMode="External"/><Relationship Id="rId5" Type="http://schemas.openxmlformats.org/officeDocument/2006/relationships/footnotes" Target="footnotes.xml"/><Relationship Id="rId10" Type="http://schemas.openxmlformats.org/officeDocument/2006/relationships/hyperlink" Target="http://www.chinatax.gov.cn/n810341/n810755/c1981362/part/1981393.xls" TargetMode="External"/><Relationship Id="rId4" Type="http://schemas.openxmlformats.org/officeDocument/2006/relationships/webSettings" Target="webSettings.xml"/><Relationship Id="rId9" Type="http://schemas.openxmlformats.org/officeDocument/2006/relationships/hyperlink" Target="http://www.chinatax.gov.cn/n810341/n810755/c1981362/part/1981392.xls"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1086</Words>
  <Characters>6194</Characters>
  <Application>Microsoft Office Word</Application>
  <DocSecurity>0</DocSecurity>
  <Lines>51</Lines>
  <Paragraphs>14</Paragraphs>
  <ScaleCrop>false</ScaleCrop>
  <Company/>
  <LinksUpToDate>false</LinksUpToDate>
  <CharactersWithSpaces>7266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2017-03-30T06:09:00Z</dcterms:created>
  <dcterms:modified xsi:type="dcterms:W3CDTF">2017-03-30T06:12:00Z</dcterms:modified>
</cp:coreProperties>
</file>