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" w:line="202" w:lineRule="auto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4</w:t>
      </w:r>
    </w:p>
    <w:p>
      <w:pPr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河南农业职业学院职业技能等级认定</w:t>
      </w:r>
    </w:p>
    <w:p>
      <w:pPr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过程性评价课程</w:t>
      </w:r>
    </w:p>
    <w:p/>
    <w:tbl>
      <w:tblPr>
        <w:tblStyle w:val="4"/>
        <w:tblW w:w="491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1220"/>
        <w:gridCol w:w="1035"/>
        <w:gridCol w:w="1040"/>
        <w:gridCol w:w="1142"/>
        <w:gridCol w:w="1147"/>
        <w:gridCol w:w="1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046" w:type="pct"/>
            <w:vMerge w:val="restart"/>
            <w:noWrap w:val="0"/>
            <w:vAlign w:val="center"/>
          </w:tcPr>
          <w:p>
            <w:pPr>
              <w:ind w:left="280" w:hanging="280" w:hangingChars="10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二级学院（签章）</w:t>
            </w:r>
          </w:p>
        </w:tc>
        <w:tc>
          <w:tcPr>
            <w:tcW w:w="729" w:type="pct"/>
            <w:vMerge w:val="restart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职业（工种）</w:t>
            </w:r>
          </w:p>
        </w:tc>
        <w:tc>
          <w:tcPr>
            <w:tcW w:w="1239" w:type="pct"/>
            <w:gridSpan w:val="2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理论考核</w:t>
            </w:r>
          </w:p>
        </w:tc>
        <w:tc>
          <w:tcPr>
            <w:tcW w:w="1367" w:type="pct"/>
            <w:gridSpan w:val="2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实操考核</w:t>
            </w:r>
          </w:p>
        </w:tc>
        <w:tc>
          <w:tcPr>
            <w:tcW w:w="618" w:type="pct"/>
            <w:vMerge w:val="restart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  <w:jc w:val="center"/>
        </w:trPr>
        <w:tc>
          <w:tcPr>
            <w:tcW w:w="1046" w:type="pct"/>
            <w:vMerge w:val="continue"/>
            <w:noWrap w:val="0"/>
            <w:vAlign w:val="center"/>
          </w:tcPr>
          <w:p>
            <w:pPr>
              <w:ind w:left="280" w:hanging="280" w:hangingChars="100"/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pct"/>
            <w:vMerge w:val="continue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8" w:type="pct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考核课程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权重</w:t>
            </w:r>
          </w:p>
        </w:tc>
        <w:tc>
          <w:tcPr>
            <w:tcW w:w="682" w:type="pct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考核课程</w:t>
            </w:r>
          </w:p>
        </w:tc>
        <w:tc>
          <w:tcPr>
            <w:tcW w:w="684" w:type="pct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权重</w:t>
            </w:r>
          </w:p>
        </w:tc>
        <w:tc>
          <w:tcPr>
            <w:tcW w:w="618" w:type="pct"/>
            <w:vMerge w:val="continue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046" w:type="pct"/>
            <w:vMerge w:val="restart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618" w:type="pct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0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682" w:type="pct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618" w:type="pct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046" w:type="pct"/>
            <w:vMerge w:val="continue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pct"/>
            <w:vMerge w:val="continue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8" w:type="pct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0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682" w:type="pct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618" w:type="pct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rPr>
          <w:rFonts w:hint="eastAsia"/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注：1、每个职业（工种）根据考核要求确定4-6门考核课程； </w:t>
      </w:r>
    </w:p>
    <w:p>
      <w:pPr>
        <w:ind w:firstLine="960" w:firstLineChars="400"/>
      </w:pPr>
      <w:r>
        <w:rPr>
          <w:rFonts w:hint="eastAsia"/>
          <w:sz w:val="24"/>
          <w:szCs w:val="24"/>
        </w:rPr>
        <w:t>2、考核课程全部合格后可以认定为相应工种的高级（三级）工。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jNDBiNGM0MzM4YjJhZWQ1ZGVlYmE2MGQwMDQ2ZmQifQ=="/>
  </w:docVars>
  <w:rsids>
    <w:rsidRoot w:val="7C453DBC"/>
    <w:rsid w:val="7C45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2024-04-19T03:45:00Z</dcterms:created>
  <dc:creator>乔子辰</dc:creator>
  <cp:lastModifiedBy>乔子辰</cp:lastModifiedBy>
  <dcterms:modified xsi:type="dcterms:W3CDTF">2024-04-19T03:46:22Z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F17056B74F404923A9C0E2C20FE15C6D_11</vt:lpwstr>
  </property>
</Properties>
</file>