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" w:line="202" w:lineRule="auto"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附件2</w:t>
      </w:r>
    </w:p>
    <w:p>
      <w:pPr>
        <w:spacing w:before="1" w:line="202" w:lineRule="auto"/>
        <w:jc w:val="center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职业技能等级认定计划表</w:t>
      </w:r>
    </w:p>
    <w:tbl>
      <w:tblPr>
        <w:tblStyle w:val="4"/>
        <w:tblW w:w="153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87"/>
        <w:gridCol w:w="1733"/>
        <w:gridCol w:w="686"/>
        <w:gridCol w:w="687"/>
        <w:gridCol w:w="687"/>
        <w:gridCol w:w="687"/>
        <w:gridCol w:w="688"/>
        <w:gridCol w:w="1256"/>
        <w:gridCol w:w="914"/>
        <w:gridCol w:w="2171"/>
        <w:gridCol w:w="2170"/>
        <w:gridCol w:w="217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0" w:hRule="atLeast"/>
        </w:trPr>
        <w:tc>
          <w:tcPr>
            <w:tcW w:w="15340" w:type="dxa"/>
            <w:gridSpan w:val="1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二级学院：（盖章）                                                                           制定计划时间：       年     月     日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0" w:hRule="atLeast"/>
        </w:trPr>
        <w:tc>
          <w:tcPr>
            <w:tcW w:w="15340" w:type="dxa"/>
            <w:gridSpan w:val="1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                                                       计划评价时间：           年     月     日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5" w:hRule="atLeast"/>
        </w:trPr>
        <w:tc>
          <w:tcPr>
            <w:tcW w:w="14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7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职业（工种）</w:t>
            </w:r>
          </w:p>
        </w:tc>
        <w:tc>
          <w:tcPr>
            <w:tcW w:w="34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等级、人数</w:t>
            </w:r>
          </w:p>
        </w:tc>
        <w:tc>
          <w:tcPr>
            <w:tcW w:w="217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理论考试时间、地址及考试形式</w:t>
            </w:r>
          </w:p>
        </w:tc>
        <w:tc>
          <w:tcPr>
            <w:tcW w:w="21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技能考试时间、地址及考试形式</w:t>
            </w:r>
          </w:p>
        </w:tc>
        <w:tc>
          <w:tcPr>
            <w:tcW w:w="217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综合评审考试时间、地址及考试形式</w:t>
            </w:r>
          </w:p>
        </w:tc>
        <w:tc>
          <w:tcPr>
            <w:tcW w:w="21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840"/>
                <w:tab w:val="left" w:pos="2310"/>
                <w:tab w:val="left" w:pos="3160"/>
              </w:tabs>
              <w:ind w:left="-840" w:leftChars="-400" w:right="-174" w:rightChars="-83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考评组成员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14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五级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四级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17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0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6" w:hRule="atLeast"/>
        </w:trPr>
        <w:tc>
          <w:tcPr>
            <w:tcW w:w="148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170" w:type="dxa"/>
            <w:gridSpan w:val="2"/>
            <w:tcBorders>
              <w:top w:val="single" w:color="000000" w:sz="4" w:space="0"/>
              <w:lef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6" w:hRule="atLeast"/>
        </w:trPr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Calibri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6" w:hRule="atLeast"/>
        </w:trPr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6" w:hRule="atLeast"/>
        </w:trPr>
        <w:tc>
          <w:tcPr>
            <w:tcW w:w="32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合计：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方正书宋_GBK" w:hAnsi="方正书宋_GBK" w:eastAsia="方正书宋_GBK" w:cs="方正书宋_GBK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书宋_GBK" w:hAnsi="方正书宋_GBK" w:eastAsia="方正书宋_GBK" w:cs="方正书宋_GBK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联系人：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书宋_GBK" w:hAnsi="方正书宋_GBK" w:eastAsia="方正书宋_GBK" w:cs="方正书宋_GBK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书宋_GBK" w:hAnsi="方正书宋_GBK" w:eastAsia="方正书宋_GBK" w:cs="方正书宋_GBK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联系电话：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atLeast"/>
        </w:trPr>
        <w:tc>
          <w:tcPr>
            <w:tcW w:w="1534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考核标准、申报条件、命题依据：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6" w:hRule="atLeast"/>
        </w:trPr>
        <w:tc>
          <w:tcPr>
            <w:tcW w:w="665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工作人员（不少于</w:t>
            </w: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人）：</w:t>
            </w:r>
          </w:p>
        </w:tc>
        <w:tc>
          <w:tcPr>
            <w:tcW w:w="86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内部质量督导组成员（不少于</w:t>
            </w: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1534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考后工作环节时间安排：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6" w:hRule="atLeast"/>
        </w:trPr>
        <w:tc>
          <w:tcPr>
            <w:tcW w:w="665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、成绩录入：</w:t>
            </w:r>
          </w:p>
        </w:tc>
        <w:tc>
          <w:tcPr>
            <w:tcW w:w="86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、生成证书编号：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6" w:hRule="atLeast"/>
        </w:trPr>
        <w:tc>
          <w:tcPr>
            <w:tcW w:w="665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、成绩复核：</w:t>
            </w:r>
          </w:p>
        </w:tc>
        <w:tc>
          <w:tcPr>
            <w:tcW w:w="86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、证书打印：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665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、成绩确认、公示：</w:t>
            </w:r>
          </w:p>
        </w:tc>
        <w:tc>
          <w:tcPr>
            <w:tcW w:w="86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、数据存档：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8" w:hRule="atLeast"/>
        </w:trPr>
        <w:tc>
          <w:tcPr>
            <w:tcW w:w="6655" w:type="dxa"/>
            <w:gridSpan w:val="7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                                                                                                                         负责人意见：                                                      </w:t>
            </w:r>
          </w:p>
        </w:tc>
        <w:tc>
          <w:tcPr>
            <w:tcW w:w="1256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备注</w:t>
            </w:r>
          </w:p>
        </w:tc>
        <w:tc>
          <w:tcPr>
            <w:tcW w:w="7429" w:type="dxa"/>
            <w:gridSpan w:val="4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  <w:t>1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、制定计划日期与考试时间间隔应大于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  <w:t>3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日；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  <w:t>2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、理论考试形式栏填写“机考”；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  <w:t>3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、实操考试形式栏依据国家职业技能标准填写“机考、仿真机考、实际操作”等；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  <w:t>4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、考核标准、申报条件、命题依据栏填写“××××版××职业国家职业技能标准”；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  <w:t>5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、本考试计划应于考试结束后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  <w:t>30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日内完成存档。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29" w:hRule="atLeast"/>
        </w:trPr>
        <w:tc>
          <w:tcPr>
            <w:tcW w:w="6655" w:type="dxa"/>
            <w:gridSpan w:val="7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      月      日</w:t>
            </w:r>
          </w:p>
        </w:tc>
        <w:tc>
          <w:tcPr>
            <w:tcW w:w="1256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29" w:type="dxa"/>
            <w:gridSpan w:val="4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spacing w:after="0"/>
        <w:ind w:left="79" w:firstLine="662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sectPr>
          <w:headerReference r:id="rId4" w:type="first"/>
          <w:headerReference r:id="rId3" w:type="default"/>
          <w:footnotePr>
            <w:numFmt w:val="decimal"/>
          </w:footnotePr>
          <w:pgSz w:w="16838" w:h="11900" w:orient="landscape"/>
          <w:pgMar w:top="873" w:right="669" w:bottom="873" w:left="669" w:header="0" w:footer="6" w:gutter="0"/>
          <w:pgNumType w:fmt="numberInDash"/>
          <w:cols w:space="720" w:num="1"/>
          <w:titlePg/>
          <w:rtlGutter w:val="0"/>
          <w:docGrid w:linePitch="360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书宋_GBK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仿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RjNDBiNGM0MzM4YjJhZWQ1ZGVlYmE2MGQwMDQ2ZmQifQ=="/>
  </w:docVars>
  <w:rsids>
    <w:rsidRoot w:val="03B42C09"/>
    <w:rsid w:val="03B42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2024-04-19T03:44:00Z</dcterms:created>
  <dc:creator>乔子辰</dc:creator>
  <cp:lastModifiedBy>乔子辰</cp:lastModifiedBy>
  <dcterms:modified xsi:type="dcterms:W3CDTF">2024-04-19T03:44:57Z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A0FCD48BBA8F45F7AAC103BE5A005780_11</vt:lpwstr>
  </property>
</Properties>
</file>